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правового акта К</w:t>
      </w:r>
      <w:r>
        <w:rPr>
          <w:rFonts w:ascii="Times New Roman" w:hAnsi="Times New Roman"/>
          <w:b w:val="0"/>
          <w:sz w:val="28"/>
        </w:rPr>
        <w:t>амчатского края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452"/>
      </w:tblGrid>
      <w:tr>
        <w:tc>
          <w:tcPr>
            <w:tcW w:type="dxa" w:w="9962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4892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06.02.2024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GordienkoTA@kamgov.ru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Гордиенко Татьяна Анатольевна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6664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Особо охраняемые природные территории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0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Постановления Правительства Камчатского края:</w:t>
            </w:r>
          </w:p>
          <w:p w14:paraId="21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«О памятнике природы регионального значения «Остров Кекур Витгенштейна»;</w:t>
            </w:r>
          </w:p>
          <w:p w14:paraId="22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памятнике природы регионального значения «Остров Верхотурова»;</w:t>
            </w:r>
          </w:p>
          <w:p w14:paraId="23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«О памятнике природы регионального значения «Остров </w:t>
            </w:r>
            <w:r>
              <w:rPr>
                <w:rFonts w:ascii="Times New Roman" w:hAnsi="Times New Roman"/>
                <w:sz w:val="28"/>
              </w:rPr>
              <w:t>Добржанского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b w:val="0"/>
                <w:sz w:val="28"/>
              </w:rPr>
              <w:t>;</w:t>
            </w:r>
          </w:p>
          <w:p w14:paraId="24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«О памятнике природы регионального значения «Остров Столбовой».</w:t>
            </w: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"https://regulation.kamgov.ru/projects#npa=7678"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https://regulation.kamgov.ru/projects#npa=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bookmarkStart w:id="1" w:name="_GoBack"/>
            <w:bookmarkEnd w:id="1"/>
          </w:p>
        </w:tc>
      </w:tr>
    </w:tbl>
    <w:p w14:paraId="27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8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9000000">
      <w:pPr>
        <w:pStyle w:val="Style_5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9633"/>
      </w:tblGrid>
      <w:tr>
        <w:tc>
          <w:tcPr>
            <w:tcW w:type="dxa" w:w="9633"/>
          </w:tcPr>
          <w:p w14:paraId="2A000000">
            <w:pPr>
              <w:pStyle w:val="Style_5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B000000">
            <w:pPr>
              <w:pStyle w:val="Style_5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C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D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E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2F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0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31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2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33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4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5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6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7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8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9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9633"/>
          </w:tcPr>
          <w:p w14:paraId="3A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B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C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D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E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3F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0000000">
      <w:pPr>
        <w:pStyle w:val="Style_5"/>
        <w:ind/>
        <w:jc w:val="both"/>
      </w:pPr>
    </w:p>
    <w:p w14:paraId="41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4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/>
        <w:jc w:val="both"/>
        <w:outlineLvl w:val="0"/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6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6_ch"/>
    <w:link w:val="Style_12"/>
    <w:rPr>
      <w:rFonts w:ascii="Times New Roman" w:hAnsi="Times New Roman"/>
      <w:sz w:val="28"/>
    </w:rPr>
  </w:style>
  <w:style w:styleId="Style_13" w:type="paragraph">
    <w:name w:val="List Paragraph"/>
    <w:basedOn w:val="Style_6"/>
    <w:link w:val="Style_13_ch"/>
    <w:pPr>
      <w:ind w:firstLine="0" w:left="720"/>
      <w:contextualSpacing w:val="1"/>
    </w:pPr>
  </w:style>
  <w:style w:styleId="Style_13_ch" w:type="character">
    <w:name w:val="List Paragraph"/>
    <w:basedOn w:val="Style_6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6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6_ch"/>
    <w:link w:val="Style_16"/>
    <w:rPr>
      <w:rFonts w:ascii="Segoe UI" w:hAnsi="Segoe UI"/>
      <w:sz w:val="1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4" w:type="paragraph">
    <w:name w:val="Hyperlink"/>
    <w:basedOn w:val="Style_14"/>
    <w:link w:val="Style_4_ch"/>
    <w:rPr>
      <w:color w:themeColor="hyperlink" w:val="0563C1"/>
      <w:u w:val="single"/>
    </w:rPr>
  </w:style>
  <w:style w:styleId="Style_4_ch" w:type="character">
    <w:name w:val="Hyperlink"/>
    <w:basedOn w:val="Style_14_ch"/>
    <w:link w:val="Style_4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ConsPlusNonformat"/>
    <w:link w:val="Style_2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4_ch" w:type="character">
    <w:name w:val="ConsPlusNonformat"/>
    <w:link w:val="Style_24"/>
    <w:rPr>
      <w:rFonts w:ascii="Courier New" w:hAnsi="Courier New"/>
      <w:sz w:val="20"/>
    </w:rPr>
  </w:style>
  <w:style w:styleId="Style_25" w:type="paragraph">
    <w:name w:val="Plain Text"/>
    <w:basedOn w:val="Style_6"/>
    <w:link w:val="Style_25_ch"/>
    <w:pPr>
      <w:spacing w:after="0" w:line="240" w:lineRule="auto"/>
      <w:ind/>
    </w:pPr>
    <w:rPr>
      <w:rFonts w:ascii="Calibri" w:hAnsi="Calibri"/>
    </w:rPr>
  </w:style>
  <w:style w:styleId="Style_25_ch" w:type="character">
    <w:name w:val="Plain Text"/>
    <w:basedOn w:val="Style_6_ch"/>
    <w:link w:val="Style_25"/>
    <w:rPr>
      <w:rFonts w:ascii="Calibri" w:hAnsi="Calibri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footnote reference"/>
    <w:basedOn w:val="Style_14"/>
    <w:link w:val="Style_31_ch"/>
    <w:rPr>
      <w:vertAlign w:val="superscript"/>
    </w:rPr>
  </w:style>
  <w:style w:styleId="Style_31_ch" w:type="character">
    <w:name w:val="footnote reference"/>
    <w:basedOn w:val="Style_14_ch"/>
    <w:link w:val="Style_31"/>
    <w:rPr>
      <w:vertAlign w:val="superscript"/>
    </w:rPr>
  </w:style>
  <w:style w:styleId="Style_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2024-01-17T04:55:07Z</dcterms:modified>
</cp:coreProperties>
</file>