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Анкета участника публичных консультаций с примерным перечнем</w:t>
      </w:r>
    </w:p>
    <w:p w14:paraId="04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вопросов, обсуждаемых при размещении текста проекта нормативного</w:t>
      </w:r>
    </w:p>
    <w:p w14:paraId="05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правового акта К</w:t>
      </w:r>
      <w:r>
        <w:rPr>
          <w:rFonts w:ascii="Times New Roman" w:hAnsi="Times New Roman"/>
          <w:b w:val="0"/>
          <w:sz w:val="28"/>
        </w:rPr>
        <w:t>амчатского края</w:t>
      </w:r>
    </w:p>
    <w:p w14:paraId="06000000">
      <w:pPr>
        <w:spacing w:after="1"/>
        <w:ind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3510"/>
        <w:gridCol w:w="6452"/>
      </w:tblGrid>
      <w:tr>
        <w:tc>
          <w:tcPr>
            <w:tcW w:type="dxa" w:w="9962"/>
            <w:gridSpan w:val="2"/>
            <w:shd w:themeFill="background1" w:themeFillShade="F2" w:val="clear"/>
            <w:tcMar>
              <w:top w:type="dxa" w:w="28"/>
              <w:bottom w:type="dxa" w:w="28"/>
            </w:tcMar>
          </w:tcPr>
          <w:p w14:paraId="08000000">
            <w:pPr>
              <w:tabs>
                <w:tab w:leader="none" w:pos="3064" w:val="left"/>
                <w:tab w:leader="none" w:pos="4873" w:val="cente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возможности, укажите:</w:t>
            </w: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организации: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A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Сферу деятельности организации: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C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контактного лица: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E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телефона: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10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1200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1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Публичные консультации</w:t>
      </w:r>
    </w:p>
    <w:p w14:paraId="15000000">
      <w:pPr>
        <w:spacing w:after="36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проекту нормативного правового акта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 в рамках проведения оценки регулирующего воздействия</w:t>
      </w:r>
    </w:p>
    <w:tbl>
      <w:tblPr>
        <w:tblStyle w:val="Style_3"/>
        <w:tblLayout w:type="fixed"/>
      </w:tblPr>
      <w:tblGrid>
        <w:gridCol w:w="5070"/>
        <w:gridCol w:w="4892"/>
      </w:tblGrid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направления информации – не позднее: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04.10.2023</w:t>
            </w:r>
          </w:p>
        </w:tc>
      </w:tr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 для направления информации: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GordienkoTA@kamgov.ru</w:t>
            </w:r>
          </w:p>
        </w:tc>
      </w:tr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Контактное лицо 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Гордиенко Татьяна Анатольевна</w:t>
            </w:r>
          </w:p>
        </w:tc>
      </w:tr>
    </w:tbl>
    <w:p w14:paraId="1C000000">
      <w:pPr>
        <w:spacing w:before="36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 проекте нормативного правового акта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>:</w:t>
      </w:r>
    </w:p>
    <w:tbl>
      <w:tblPr>
        <w:tblStyle w:val="Style_3"/>
        <w:tblLayout w:type="fixed"/>
      </w:tblPr>
      <w:tblGrid>
        <w:gridCol w:w="2964"/>
        <w:gridCol w:w="6664"/>
      </w:tblGrid>
      <w:t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Сфера государственного регулирования: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1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Особо охраняемые природные территории</w:t>
            </w:r>
          </w:p>
        </w:tc>
      </w:tr>
      <w:t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и наименование: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20000000">
            <w:pPr>
              <w:widowControl w:val="0"/>
              <w:spacing w:line="240" w:lineRule="atLeast"/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Постановление Правительства Камчатского края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«О памятнике природы регионального значения</w:t>
            </w:r>
            <w:r>
              <w:rPr>
                <w:rFonts w:ascii="Times New Roman" w:hAnsi="Times New Roman"/>
                <w:sz w:val="28"/>
              </w:rPr>
              <w:t xml:space="preserve"> «Мыс Кинкильский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262"/>
        </w:trP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ID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z w:val="28"/>
              </w:rPr>
              <w:t xml:space="preserve"> regulation.kamgov.ru: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8"/>
              </w:rPr>
              <w:instrText>HYPERLINK "https://regulation.kamgov.ru/projects#npa=7678"</w:instrTex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8"/>
              </w:rPr>
              <w:t>https://regulation.kamgov.ru/projects#npa=</w: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bookmarkStart w:id="1" w:name="_GoBack"/>
            <w:bookmarkEnd w:id="1"/>
          </w:p>
        </w:tc>
      </w:tr>
    </w:tbl>
    <w:p w14:paraId="23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24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Вопросы:</w:t>
      </w:r>
    </w:p>
    <w:p w14:paraId="25000000">
      <w:pPr>
        <w:pStyle w:val="Style_5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5"/>
        <w:tblLayout w:type="fixed"/>
      </w:tblPr>
      <w:tblGrid>
        <w:gridCol w:w="9633"/>
      </w:tblGrid>
      <w:tr>
        <w:tc>
          <w:tcPr>
            <w:tcW w:type="dxa" w:w="9633"/>
          </w:tcPr>
          <w:p w14:paraId="26000000">
            <w:pPr>
              <w:pStyle w:val="Style_5"/>
              <w:numPr>
                <w:ilvl w:val="0"/>
                <w:numId w:val="1"/>
              </w:numPr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Насколько обоснована необходимость государственного вмешательства? Актуальна ли проблема, на решение которой направлено предлагаемое правовое регулирование</w:t>
            </w:r>
            <w:r>
              <w:rPr>
                <w:rFonts w:ascii="Times New Roman" w:hAnsi="Times New Roman"/>
                <w:sz w:val="28"/>
              </w:rPr>
              <w:t>, в Камчатском крае</w:t>
            </w:r>
            <w:r>
              <w:rPr>
                <w:rFonts w:ascii="Times New Roman" w:hAnsi="Times New Roman"/>
                <w:sz w:val="28"/>
              </w:rPr>
              <w:t>?</w:t>
            </w:r>
          </w:p>
          <w:p w14:paraId="27000000">
            <w:pPr>
              <w:pStyle w:val="Style_5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8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Является ли выбранный вариант решения проблемы оптимальным? Достигнет ли, на Ваш взгляд, правовое регулирование тех целей, на которые оно направлено? Существуют ли иные варианты достижения заявленных целей?</w:t>
            </w:r>
          </w:p>
          <w:p w14:paraId="29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A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Достаточно ли полно и точно отражены обязанности, ответственность адресатов правового регулирования, а также насколько понятно прописаны административные процедуры?</w:t>
            </w:r>
          </w:p>
          <w:p w14:paraId="2B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C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14:paraId="2D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E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Приведет ли реализация правового регулирования к избыточным действиям или, наоборот, ограничению действий субъектов предпринимательской и иной экономической деятельности?</w:t>
            </w:r>
          </w:p>
          <w:p w14:paraId="2F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0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Приведет ли реализация правового регулирования к возникновению обязанностей и запретов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затрат?</w:t>
            </w:r>
          </w:p>
          <w:p w14:paraId="31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2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Приводит ли реализация правового регулирования к нарушению принципов конкуренции?</w:t>
            </w:r>
          </w:p>
          <w:p w14:paraId="33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4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каким позитивным/негативным последствиям может привести принятие правового регулирования? Приведите конкретные примеры.</w:t>
            </w:r>
          </w:p>
          <w:p w14:paraId="35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524"/>
        </w:trPr>
        <w:tc>
          <w:tcPr>
            <w:tcW w:type="dxa" w:w="9633"/>
          </w:tcPr>
          <w:p w14:paraId="36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Оцените издержки (упущенную выгоду) субъектов предпринимательской и иной экономической деятельности, возникающие при введении предлагаемого регулирования.</w:t>
            </w:r>
          </w:p>
          <w:p w14:paraId="37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8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      </w:r>
          </w:p>
          <w:p w14:paraId="39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A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предложения и замечания, которые, по Вашему мнению, целесообразно учесть в рамках </w:t>
            </w:r>
            <w:r>
              <w:rPr>
                <w:rFonts w:ascii="Times New Roman" w:hAnsi="Times New Roman"/>
                <w:sz w:val="28"/>
              </w:rPr>
              <w:t xml:space="preserve">процедуры </w:t>
            </w:r>
            <w:r>
              <w:rPr>
                <w:rFonts w:ascii="Times New Roman" w:hAnsi="Times New Roman"/>
                <w:sz w:val="28"/>
              </w:rPr>
              <w:t>оценки регулирующего воздействия.</w:t>
            </w:r>
          </w:p>
          <w:p w14:paraId="3B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3C000000">
      <w:pPr>
        <w:pStyle w:val="Style_5"/>
        <w:ind/>
        <w:jc w:val="both"/>
      </w:pPr>
    </w:p>
    <w:p w14:paraId="3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jc w:val="both"/>
        <w:outlineLvl w:val="0"/>
      </w:pPr>
    </w:p>
    <w:sectPr>
      <w:headerReference r:id="rId1" w:type="default"/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List Paragraph"/>
    <w:basedOn w:val="Style_6"/>
    <w:link w:val="Style_12_ch"/>
    <w:pPr>
      <w:ind w:firstLine="0" w:left="720"/>
      <w:contextualSpacing w:val="1"/>
    </w:pPr>
  </w:style>
  <w:style w:styleId="Style_12_ch" w:type="character">
    <w:name w:val="List Paragraph"/>
    <w:basedOn w:val="Style_6_ch"/>
    <w:link w:val="Style_12"/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footer"/>
    <w:basedOn w:val="Style_6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4_ch" w:type="character">
    <w:name w:val="footer"/>
    <w:basedOn w:val="Style_6_ch"/>
    <w:link w:val="Style_14"/>
    <w:rPr>
      <w:rFonts w:ascii="Times New Roman" w:hAnsi="Times New Roman"/>
      <w:sz w:val="28"/>
    </w:rPr>
  </w:style>
  <w:style w:styleId="Style_15" w:type="paragraph">
    <w:name w:val="Balloon Text"/>
    <w:basedOn w:val="Style_6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6_ch"/>
    <w:link w:val="Style_15"/>
    <w:rPr>
      <w:rFonts w:ascii="Segoe UI" w:hAnsi="Segoe UI"/>
      <w:sz w:val="18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7" w:type="paragraph">
    <w:name w:val="Plain Text"/>
    <w:basedOn w:val="Style_6"/>
    <w:link w:val="Style_17_ch"/>
    <w:pPr>
      <w:spacing w:after="0" w:line="240" w:lineRule="auto"/>
      <w:ind/>
    </w:pPr>
    <w:rPr>
      <w:rFonts w:ascii="Calibri" w:hAnsi="Calibri"/>
    </w:rPr>
  </w:style>
  <w:style w:styleId="Style_17_ch" w:type="character">
    <w:name w:val="Plain Text"/>
    <w:basedOn w:val="Style_6_ch"/>
    <w:link w:val="Style_17"/>
    <w:rPr>
      <w:rFonts w:ascii="Calibri" w:hAnsi="Calibri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6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footnote reference"/>
    <w:basedOn w:val="Style_11"/>
    <w:link w:val="Style_20_ch"/>
    <w:rPr>
      <w:vertAlign w:val="superscript"/>
    </w:rPr>
  </w:style>
  <w:style w:styleId="Style_20_ch" w:type="character">
    <w:name w:val="footnote reference"/>
    <w:basedOn w:val="Style_11_ch"/>
    <w:link w:val="Style_20"/>
    <w:rPr>
      <w:vertAlign w:val="superscript"/>
    </w:rPr>
  </w:style>
  <w:style w:styleId="Style_4" w:type="paragraph">
    <w:name w:val="Hyperlink"/>
    <w:basedOn w:val="Style_11"/>
    <w:link w:val="Style_4_ch"/>
    <w:rPr>
      <w:color w:themeColor="hyperlink" w:val="0563C1"/>
      <w:u w:val="single"/>
    </w:rPr>
  </w:style>
  <w:style w:styleId="Style_4_ch" w:type="character">
    <w:name w:val="Hyperlink"/>
    <w:basedOn w:val="Style_11_ch"/>
    <w:link w:val="Style_4"/>
    <w:rPr>
      <w:color w:themeColor="hyperlink" w:val="0563C1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ConsPlusNonformat"/>
    <w:link w:val="Style_26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6_ch" w:type="character">
    <w:name w:val="ConsPlusNonformat"/>
    <w:link w:val="Style_26"/>
    <w:rPr>
      <w:rFonts w:ascii="Courier New" w:hAnsi="Courier New"/>
      <w:sz w:val="20"/>
    </w:rPr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" w:type="table">
    <w:name w:val="Table Grid"/>
    <w:basedOn w:val="Style_3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2023-09-07T05:18:12Z</dcterms:modified>
</cp:coreProperties>
</file>