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3F" w:rsidRDefault="00AA3E3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A3E3F" w:rsidRDefault="00AA3E3F">
      <w:pPr>
        <w:pStyle w:val="ConsPlusNormal"/>
        <w:jc w:val="both"/>
        <w:outlineLvl w:val="0"/>
      </w:pPr>
    </w:p>
    <w:p w:rsidR="00AA3E3F" w:rsidRDefault="00AA3E3F">
      <w:pPr>
        <w:pStyle w:val="ConsPlusTitle"/>
        <w:jc w:val="center"/>
        <w:outlineLvl w:val="0"/>
      </w:pPr>
      <w:r>
        <w:t>ГУБЕРНАТОР КАМЧАТСКОГО КРАЯ</w:t>
      </w:r>
    </w:p>
    <w:p w:rsidR="00AA3E3F" w:rsidRDefault="00AA3E3F">
      <w:pPr>
        <w:pStyle w:val="ConsPlusTitle"/>
        <w:jc w:val="center"/>
      </w:pPr>
    </w:p>
    <w:p w:rsidR="00AA3E3F" w:rsidRDefault="00AA3E3F">
      <w:pPr>
        <w:pStyle w:val="ConsPlusTitle"/>
        <w:jc w:val="center"/>
      </w:pPr>
      <w:r>
        <w:t>ПОСТАНОВЛЕНИЕ</w:t>
      </w:r>
    </w:p>
    <w:p w:rsidR="00AA3E3F" w:rsidRDefault="00AA3E3F">
      <w:pPr>
        <w:pStyle w:val="ConsPlusTitle"/>
        <w:jc w:val="center"/>
      </w:pPr>
      <w:r>
        <w:t>от 4 июня 2012 г. N 116</w:t>
      </w:r>
    </w:p>
    <w:p w:rsidR="00AA3E3F" w:rsidRDefault="00AA3E3F">
      <w:pPr>
        <w:pStyle w:val="ConsPlusTitle"/>
        <w:jc w:val="center"/>
      </w:pPr>
    </w:p>
    <w:p w:rsidR="00AA3E3F" w:rsidRDefault="00AA3E3F">
      <w:pPr>
        <w:pStyle w:val="ConsPlusTitle"/>
        <w:jc w:val="center"/>
      </w:pPr>
      <w:r>
        <w:t>ОБ УТВЕРЖДЕНИИ</w:t>
      </w:r>
    </w:p>
    <w:p w:rsidR="00AA3E3F" w:rsidRDefault="00AA3E3F">
      <w:pPr>
        <w:pStyle w:val="ConsPlusTitle"/>
        <w:jc w:val="center"/>
      </w:pPr>
      <w:r>
        <w:t>АДМИНИСТРАТИВНОГО РЕГЛАМЕНТА ПРЕДОСТАВЛЕНИЯ</w:t>
      </w:r>
    </w:p>
    <w:p w:rsidR="00AA3E3F" w:rsidRDefault="00AA3E3F">
      <w:pPr>
        <w:pStyle w:val="ConsPlusTitle"/>
        <w:jc w:val="center"/>
      </w:pPr>
      <w:r>
        <w:t>МИНИСТЕРСТВОМ ПРИРОДНЫХ РЕСУРСОВ И ЭКОЛОГИИ КАМЧАТСКОГО</w:t>
      </w:r>
    </w:p>
    <w:p w:rsidR="00AA3E3F" w:rsidRDefault="00AA3E3F">
      <w:pPr>
        <w:pStyle w:val="ConsPlusTitle"/>
        <w:jc w:val="center"/>
      </w:pPr>
      <w:r>
        <w:t>КРАЯ ГОСУДАРСТВЕННОЙ УСЛУГИ ПО УСТАНОВЛЕНИЮ ЛИМИТОВ ДОБЫЧИ</w:t>
      </w:r>
    </w:p>
    <w:p w:rsidR="00AA3E3F" w:rsidRDefault="00AA3E3F">
      <w:pPr>
        <w:pStyle w:val="ConsPlusTitle"/>
        <w:jc w:val="center"/>
      </w:pPr>
      <w:r>
        <w:t>ОХОТНИЧЬИХ РЕСУРСОВ И КВОТ ИХ ДОБЫЧИ, ЗА ИСКЛЮЧЕНИЕМ ТАКИХ</w:t>
      </w:r>
    </w:p>
    <w:p w:rsidR="00AA3E3F" w:rsidRDefault="00AA3E3F">
      <w:pPr>
        <w:pStyle w:val="ConsPlusTitle"/>
        <w:jc w:val="center"/>
      </w:pPr>
      <w:r>
        <w:t>ЛИМИТОВ И КВОТ В ОТНОШЕНИИ ОХОТНИЧЬИХ РЕСУРСОВ, НАХОДЯЩИХСЯ</w:t>
      </w:r>
    </w:p>
    <w:p w:rsidR="00AA3E3F" w:rsidRDefault="00AA3E3F">
      <w:pPr>
        <w:pStyle w:val="ConsPlusTitle"/>
        <w:jc w:val="center"/>
      </w:pPr>
      <w:r>
        <w:t>НА ОСОБО ОХРАНЯЕМЫХ ПРИРОДНЫХ ТЕРРИТОРИЯХ ФЕДЕРАЛЬНОГО</w:t>
      </w:r>
    </w:p>
    <w:p w:rsidR="00AA3E3F" w:rsidRDefault="00AA3E3F">
      <w:pPr>
        <w:pStyle w:val="ConsPlusTitle"/>
        <w:jc w:val="center"/>
      </w:pPr>
      <w:r>
        <w:t>ЗНАЧЕНИЯ, ДЛЯ КАМЧАТСКОГО КРАЯ</w:t>
      </w:r>
    </w:p>
    <w:p w:rsidR="00AA3E3F" w:rsidRDefault="00AA3E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E3F" w:rsidRDefault="00AA3E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E3F" w:rsidRDefault="00AA3E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E3F" w:rsidRDefault="00AA3E3F">
            <w:pPr>
              <w:pStyle w:val="ConsPlusNormal"/>
              <w:jc w:val="center"/>
            </w:pPr>
            <w:r>
              <w:rPr>
                <w:color w:val="392C69"/>
              </w:rPr>
              <w:t>Список изменяющих документов</w:t>
            </w:r>
          </w:p>
          <w:p w:rsidR="00AA3E3F" w:rsidRDefault="00AA3E3F">
            <w:pPr>
              <w:pStyle w:val="ConsPlusNormal"/>
              <w:jc w:val="center"/>
            </w:pPr>
            <w:r>
              <w:rPr>
                <w:color w:val="392C69"/>
              </w:rPr>
              <w:t>(в ред. Постановлений Губернатора Камчатского края</w:t>
            </w:r>
          </w:p>
          <w:p w:rsidR="00AA3E3F" w:rsidRDefault="00AA3E3F">
            <w:pPr>
              <w:pStyle w:val="ConsPlusNormal"/>
              <w:jc w:val="center"/>
            </w:pPr>
            <w:r>
              <w:rPr>
                <w:color w:val="392C69"/>
              </w:rPr>
              <w:t xml:space="preserve">от 02.08.2012 </w:t>
            </w:r>
            <w:hyperlink r:id="rId5">
              <w:r>
                <w:rPr>
                  <w:color w:val="0000FF"/>
                </w:rPr>
                <w:t>N 152</w:t>
              </w:r>
            </w:hyperlink>
            <w:r>
              <w:rPr>
                <w:color w:val="392C69"/>
              </w:rPr>
              <w:t xml:space="preserve">, от 07.06.2013 </w:t>
            </w:r>
            <w:hyperlink r:id="rId6">
              <w:r>
                <w:rPr>
                  <w:color w:val="0000FF"/>
                </w:rPr>
                <w:t>N 68</w:t>
              </w:r>
            </w:hyperlink>
            <w:r>
              <w:rPr>
                <w:color w:val="392C69"/>
              </w:rPr>
              <w:t>,</w:t>
            </w:r>
          </w:p>
          <w:p w:rsidR="00AA3E3F" w:rsidRDefault="00AA3E3F">
            <w:pPr>
              <w:pStyle w:val="ConsPlusNormal"/>
              <w:jc w:val="center"/>
            </w:pPr>
            <w:r>
              <w:rPr>
                <w:color w:val="392C69"/>
              </w:rPr>
              <w:t xml:space="preserve">от 13.08.2013 </w:t>
            </w:r>
            <w:hyperlink r:id="rId7">
              <w:r>
                <w:rPr>
                  <w:color w:val="0000FF"/>
                </w:rPr>
                <w:t>N 92</w:t>
              </w:r>
            </w:hyperlink>
            <w:r>
              <w:rPr>
                <w:color w:val="392C69"/>
              </w:rPr>
              <w:t xml:space="preserve">, от 15.08.2016 </w:t>
            </w:r>
            <w:hyperlink r:id="rId8">
              <w:r>
                <w:rPr>
                  <w:color w:val="0000FF"/>
                </w:rPr>
                <w:t>N 88</w:t>
              </w:r>
            </w:hyperlink>
            <w:r>
              <w:rPr>
                <w:color w:val="392C69"/>
              </w:rPr>
              <w:t>,</w:t>
            </w:r>
          </w:p>
          <w:p w:rsidR="00AA3E3F" w:rsidRDefault="00AA3E3F">
            <w:pPr>
              <w:pStyle w:val="ConsPlusNormal"/>
              <w:jc w:val="center"/>
            </w:pPr>
            <w:r>
              <w:rPr>
                <w:color w:val="392C69"/>
              </w:rPr>
              <w:t xml:space="preserve">от 28.09.2018 </w:t>
            </w:r>
            <w:hyperlink r:id="rId9">
              <w:r>
                <w:rPr>
                  <w:color w:val="0000FF"/>
                </w:rPr>
                <w:t>N 77</w:t>
              </w:r>
            </w:hyperlink>
            <w:r>
              <w:rPr>
                <w:color w:val="392C69"/>
              </w:rPr>
              <w:t xml:space="preserve">, от 12.03.2020 </w:t>
            </w:r>
            <w:hyperlink r:id="rId10">
              <w:r>
                <w:rPr>
                  <w:color w:val="0000FF"/>
                </w:rPr>
                <w:t>N 34</w:t>
              </w:r>
            </w:hyperlink>
            <w:r>
              <w:rPr>
                <w:color w:val="392C69"/>
              </w:rPr>
              <w:t>,</w:t>
            </w:r>
          </w:p>
          <w:p w:rsidR="00AA3E3F" w:rsidRDefault="00AA3E3F">
            <w:pPr>
              <w:pStyle w:val="ConsPlusNormal"/>
              <w:jc w:val="center"/>
            </w:pPr>
            <w:r>
              <w:rPr>
                <w:color w:val="392C69"/>
              </w:rPr>
              <w:t xml:space="preserve">от 30.12.2021 </w:t>
            </w:r>
            <w:hyperlink r:id="rId11">
              <w:r>
                <w:rPr>
                  <w:color w:val="0000FF"/>
                </w:rPr>
                <w:t>N 181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E3F" w:rsidRDefault="00AA3E3F">
            <w:pPr>
              <w:pStyle w:val="ConsPlusNormal"/>
            </w:pPr>
          </w:p>
        </w:tc>
      </w:tr>
    </w:tbl>
    <w:p w:rsidR="00AA3E3F" w:rsidRDefault="00AA3E3F">
      <w:pPr>
        <w:pStyle w:val="ConsPlusNormal"/>
        <w:jc w:val="both"/>
      </w:pPr>
    </w:p>
    <w:p w:rsidR="00AA3E3F" w:rsidRDefault="00AA3E3F">
      <w:pPr>
        <w:pStyle w:val="ConsPlusNormal"/>
        <w:ind w:firstLine="540"/>
        <w:jc w:val="both"/>
      </w:pPr>
      <w:r>
        <w:t xml:space="preserve">В соответствии с Федеральным </w:t>
      </w:r>
      <w:hyperlink r:id="rId12">
        <w:r>
          <w:rPr>
            <w:color w:val="0000FF"/>
          </w:rPr>
          <w:t>законом</w:t>
        </w:r>
      </w:hyperlink>
      <w:r>
        <w:t xml:space="preserve"> от 24.07.2009 N 209-ФЗ "Об охоте и о сохранении охотничьих ресурсов и о внесении изменений в отдельные законодательные акты Российской Федерации",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w:t>
      </w:r>
      <w:hyperlink r:id="rId14">
        <w:r>
          <w:rPr>
            <w:color w:val="0000FF"/>
          </w:rPr>
          <w:t>Постановлением</w:t>
        </w:r>
      </w:hyperlink>
      <w: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AA3E3F" w:rsidRDefault="00AA3E3F">
      <w:pPr>
        <w:pStyle w:val="ConsPlusNormal"/>
        <w:ind w:firstLine="540"/>
        <w:jc w:val="both"/>
      </w:pPr>
    </w:p>
    <w:p w:rsidR="00AA3E3F" w:rsidRDefault="00AA3E3F">
      <w:pPr>
        <w:pStyle w:val="ConsPlusNormal"/>
        <w:ind w:firstLine="540"/>
        <w:jc w:val="both"/>
      </w:pPr>
      <w:r>
        <w:t>ПОСТАНОВЛЯЮ:</w:t>
      </w:r>
    </w:p>
    <w:p w:rsidR="00AA3E3F" w:rsidRDefault="00AA3E3F">
      <w:pPr>
        <w:pStyle w:val="ConsPlusNormal"/>
        <w:jc w:val="both"/>
      </w:pPr>
      <w:r>
        <w:t xml:space="preserve">(преамбула в ред. </w:t>
      </w:r>
      <w:hyperlink r:id="rId15">
        <w:r>
          <w:rPr>
            <w:color w:val="0000FF"/>
          </w:rPr>
          <w:t>Постановления</w:t>
        </w:r>
      </w:hyperlink>
      <w:r>
        <w:t xml:space="preserve"> Губернатора Камчатского края от 30.12.2021 N 181)</w:t>
      </w:r>
    </w:p>
    <w:p w:rsidR="00AA3E3F" w:rsidRDefault="00AA3E3F">
      <w:pPr>
        <w:pStyle w:val="ConsPlusNormal"/>
        <w:jc w:val="both"/>
      </w:pPr>
    </w:p>
    <w:p w:rsidR="00AA3E3F" w:rsidRDefault="00AA3E3F">
      <w:pPr>
        <w:pStyle w:val="ConsPlusNormal"/>
        <w:ind w:firstLine="540"/>
        <w:jc w:val="both"/>
      </w:pPr>
      <w:r>
        <w:t xml:space="preserve">1. Утвердить </w:t>
      </w:r>
      <w:hyperlink w:anchor="P43">
        <w:r>
          <w:rPr>
            <w:color w:val="0000FF"/>
          </w:rPr>
          <w:t>Административный регламент</w:t>
        </w:r>
      </w:hyperlink>
      <w:r>
        <w:t xml:space="preserve"> предоставления Министерством природных ресурсов и экологии Камчатского края государственной услуги по установлению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 для Камчатского края согласно </w:t>
      </w:r>
      <w:proofErr w:type="gramStart"/>
      <w:r>
        <w:t>приложению</w:t>
      </w:r>
      <w:proofErr w:type="gramEnd"/>
      <w:r>
        <w:t xml:space="preserve"> к настоящему Постановлению.</w:t>
      </w:r>
    </w:p>
    <w:p w:rsidR="00AA3E3F" w:rsidRDefault="00AA3E3F">
      <w:pPr>
        <w:pStyle w:val="ConsPlusNormal"/>
        <w:spacing w:before="200"/>
        <w:ind w:firstLine="540"/>
        <w:jc w:val="both"/>
      </w:pPr>
      <w:r>
        <w:t>2. Настоящее Постановление вступает в силу после дня его официального опубликования.</w:t>
      </w:r>
    </w:p>
    <w:p w:rsidR="00AA3E3F" w:rsidRDefault="00AA3E3F">
      <w:pPr>
        <w:pStyle w:val="ConsPlusNormal"/>
        <w:jc w:val="both"/>
      </w:pPr>
      <w:r>
        <w:t xml:space="preserve">(постановляющая часть в ред. </w:t>
      </w:r>
      <w:hyperlink r:id="rId16">
        <w:r>
          <w:rPr>
            <w:color w:val="0000FF"/>
          </w:rPr>
          <w:t>Постановления</w:t>
        </w:r>
      </w:hyperlink>
      <w:r>
        <w:t xml:space="preserve"> Губернатора Камчатского края от 30.12.2021 N 181)</w:t>
      </w:r>
    </w:p>
    <w:p w:rsidR="00AA3E3F" w:rsidRDefault="00AA3E3F">
      <w:pPr>
        <w:pStyle w:val="ConsPlusNormal"/>
        <w:jc w:val="both"/>
      </w:pPr>
    </w:p>
    <w:p w:rsidR="00AA3E3F" w:rsidRDefault="00AA3E3F">
      <w:pPr>
        <w:pStyle w:val="ConsPlusNormal"/>
        <w:jc w:val="right"/>
      </w:pPr>
      <w:r>
        <w:t>Губернатор</w:t>
      </w:r>
    </w:p>
    <w:p w:rsidR="00AA3E3F" w:rsidRDefault="00AA3E3F">
      <w:pPr>
        <w:pStyle w:val="ConsPlusNormal"/>
        <w:jc w:val="right"/>
      </w:pPr>
      <w:r>
        <w:t>Камчатского края</w:t>
      </w:r>
    </w:p>
    <w:p w:rsidR="00AA3E3F" w:rsidRDefault="00AA3E3F">
      <w:pPr>
        <w:pStyle w:val="ConsPlusNormal"/>
        <w:jc w:val="right"/>
      </w:pPr>
      <w:r>
        <w:t>В.И.ИЛЮХИН</w:t>
      </w:r>
    </w:p>
    <w:p w:rsidR="00AA3E3F" w:rsidRDefault="00AA3E3F">
      <w:pPr>
        <w:pStyle w:val="ConsPlusNormal"/>
        <w:jc w:val="both"/>
      </w:pPr>
    </w:p>
    <w:p w:rsidR="00AA3E3F" w:rsidRDefault="00AA3E3F">
      <w:pPr>
        <w:pStyle w:val="ConsPlusNormal"/>
        <w:jc w:val="both"/>
      </w:pPr>
    </w:p>
    <w:p w:rsidR="00AA3E3F" w:rsidRDefault="00AA3E3F">
      <w:pPr>
        <w:pStyle w:val="ConsPlusNormal"/>
        <w:jc w:val="both"/>
      </w:pPr>
    </w:p>
    <w:p w:rsidR="00AA3E3F" w:rsidRDefault="00AA3E3F">
      <w:pPr>
        <w:pStyle w:val="ConsPlusNormal"/>
        <w:jc w:val="both"/>
      </w:pPr>
    </w:p>
    <w:p w:rsidR="00AA3E3F" w:rsidRDefault="00AA3E3F">
      <w:pPr>
        <w:pStyle w:val="ConsPlusNormal"/>
        <w:jc w:val="both"/>
      </w:pPr>
    </w:p>
    <w:p w:rsidR="00AA3E3F" w:rsidRDefault="00AA3E3F">
      <w:pPr>
        <w:pStyle w:val="ConsPlusNormal"/>
        <w:jc w:val="right"/>
        <w:outlineLvl w:val="0"/>
      </w:pPr>
      <w:r>
        <w:t>Приложение</w:t>
      </w:r>
    </w:p>
    <w:p w:rsidR="00AA3E3F" w:rsidRDefault="00AA3E3F">
      <w:pPr>
        <w:pStyle w:val="ConsPlusNormal"/>
        <w:jc w:val="right"/>
      </w:pPr>
      <w:r>
        <w:t>к Постановлению губернатора</w:t>
      </w:r>
    </w:p>
    <w:p w:rsidR="00AA3E3F" w:rsidRDefault="00AA3E3F">
      <w:pPr>
        <w:pStyle w:val="ConsPlusNormal"/>
        <w:jc w:val="right"/>
      </w:pPr>
      <w:r>
        <w:t>Камчатского края</w:t>
      </w:r>
    </w:p>
    <w:p w:rsidR="00AA3E3F" w:rsidRDefault="00AA3E3F">
      <w:pPr>
        <w:pStyle w:val="ConsPlusNormal"/>
        <w:jc w:val="right"/>
      </w:pPr>
      <w:r>
        <w:t>от 04.06.2012 N 116</w:t>
      </w:r>
    </w:p>
    <w:p w:rsidR="00AA3E3F" w:rsidRDefault="00AA3E3F">
      <w:pPr>
        <w:pStyle w:val="ConsPlusNormal"/>
        <w:ind w:firstLine="540"/>
        <w:jc w:val="both"/>
      </w:pPr>
    </w:p>
    <w:p w:rsidR="00AA3E3F" w:rsidRDefault="00AA3E3F">
      <w:pPr>
        <w:pStyle w:val="ConsPlusTitle"/>
        <w:jc w:val="center"/>
      </w:pPr>
      <w:bookmarkStart w:id="0" w:name="P43"/>
      <w:bookmarkEnd w:id="0"/>
      <w:r>
        <w:t>АДМИНИСТРАТИВНЫЙ РЕГЛАМЕНТ</w:t>
      </w:r>
    </w:p>
    <w:p w:rsidR="00AA3E3F" w:rsidRDefault="00AA3E3F">
      <w:pPr>
        <w:pStyle w:val="ConsPlusTitle"/>
        <w:jc w:val="center"/>
      </w:pPr>
      <w:r>
        <w:t>ПРЕДОСТАВЛЕНИЯ МИНИСТЕРСТВОМ ПРИРОДНЫХ</w:t>
      </w:r>
    </w:p>
    <w:p w:rsidR="00AA3E3F" w:rsidRDefault="00AA3E3F">
      <w:pPr>
        <w:pStyle w:val="ConsPlusTitle"/>
        <w:jc w:val="center"/>
      </w:pPr>
      <w:r>
        <w:t>РЕСУРСОВ И ЭКОЛОГИИ КАМЧАТСКОГО КРАЯ ГОСУДАРСТВЕННОЙ</w:t>
      </w:r>
    </w:p>
    <w:p w:rsidR="00AA3E3F" w:rsidRDefault="00AA3E3F">
      <w:pPr>
        <w:pStyle w:val="ConsPlusTitle"/>
        <w:jc w:val="center"/>
      </w:pPr>
      <w:r>
        <w:t>УСЛУГИ ПО УСТАНОВЛЕНИЮ ЛИМИТОВ ДОБЫЧИ ОХОТНИЧЬИХ РЕСУРСОВ</w:t>
      </w:r>
    </w:p>
    <w:p w:rsidR="00AA3E3F" w:rsidRDefault="00AA3E3F">
      <w:pPr>
        <w:pStyle w:val="ConsPlusTitle"/>
        <w:jc w:val="center"/>
      </w:pPr>
      <w:r>
        <w:t>И КВОТ ИХ ДОБЫЧИ, ЗА ИСКЛЮЧЕНИЕМ ТАКИХ ЛИМИТОВ И КВОТ</w:t>
      </w:r>
    </w:p>
    <w:p w:rsidR="00AA3E3F" w:rsidRDefault="00AA3E3F">
      <w:pPr>
        <w:pStyle w:val="ConsPlusTitle"/>
        <w:jc w:val="center"/>
      </w:pPr>
      <w:r>
        <w:lastRenderedPageBreak/>
        <w:t>В ОТНОШЕНИИ ОХОТНИЧЬИХ РЕСУРСОВ, НАХОДЯЩИХСЯ НА ОСОБО</w:t>
      </w:r>
    </w:p>
    <w:p w:rsidR="00AA3E3F" w:rsidRDefault="00AA3E3F">
      <w:pPr>
        <w:pStyle w:val="ConsPlusTitle"/>
        <w:jc w:val="center"/>
      </w:pPr>
      <w:r>
        <w:t>ОХРАНЯЕМЫХ ПРИРОДНЫХ ТЕРРИТОРИЯХ ФЕДЕРАЛЬНОГО</w:t>
      </w:r>
    </w:p>
    <w:p w:rsidR="00AA3E3F" w:rsidRDefault="00AA3E3F">
      <w:pPr>
        <w:pStyle w:val="ConsPlusTitle"/>
        <w:jc w:val="center"/>
      </w:pPr>
      <w:r>
        <w:t>ЗНАЧЕНИЯ, ДЛЯ КАМЧАТСКОГО КРАЯ</w:t>
      </w:r>
    </w:p>
    <w:p w:rsidR="00AA3E3F" w:rsidRDefault="00AA3E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E3F" w:rsidRDefault="00AA3E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E3F" w:rsidRDefault="00AA3E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E3F" w:rsidRDefault="00AA3E3F">
            <w:pPr>
              <w:pStyle w:val="ConsPlusNormal"/>
              <w:jc w:val="center"/>
            </w:pPr>
            <w:r>
              <w:rPr>
                <w:color w:val="392C69"/>
              </w:rPr>
              <w:t>Список изменяющих документов</w:t>
            </w:r>
          </w:p>
          <w:p w:rsidR="00AA3E3F" w:rsidRDefault="00AA3E3F">
            <w:pPr>
              <w:pStyle w:val="ConsPlusNormal"/>
              <w:jc w:val="center"/>
            </w:pPr>
            <w:r>
              <w:rPr>
                <w:color w:val="392C69"/>
              </w:rPr>
              <w:t xml:space="preserve">(в ред. </w:t>
            </w:r>
            <w:hyperlink r:id="rId17">
              <w:r>
                <w:rPr>
                  <w:color w:val="0000FF"/>
                </w:rPr>
                <w:t>Постановления</w:t>
              </w:r>
            </w:hyperlink>
            <w:r>
              <w:rPr>
                <w:color w:val="392C69"/>
              </w:rPr>
              <w:t xml:space="preserve"> Губернатора Камчатского края</w:t>
            </w:r>
          </w:p>
          <w:p w:rsidR="00AA3E3F" w:rsidRDefault="00AA3E3F">
            <w:pPr>
              <w:pStyle w:val="ConsPlusNormal"/>
              <w:jc w:val="center"/>
            </w:pPr>
            <w:r>
              <w:rPr>
                <w:color w:val="392C69"/>
              </w:rPr>
              <w:t>от 30.12.2021 N 181)</w:t>
            </w:r>
          </w:p>
        </w:tc>
        <w:tc>
          <w:tcPr>
            <w:tcW w:w="113" w:type="dxa"/>
            <w:tcBorders>
              <w:top w:val="nil"/>
              <w:left w:val="nil"/>
              <w:bottom w:val="nil"/>
              <w:right w:val="nil"/>
            </w:tcBorders>
            <w:shd w:val="clear" w:color="auto" w:fill="F4F3F8"/>
            <w:tcMar>
              <w:top w:w="0" w:type="dxa"/>
              <w:left w:w="0" w:type="dxa"/>
              <w:bottom w:w="0" w:type="dxa"/>
              <w:right w:w="0" w:type="dxa"/>
            </w:tcMar>
          </w:tcPr>
          <w:p w:rsidR="00AA3E3F" w:rsidRDefault="00AA3E3F">
            <w:pPr>
              <w:pStyle w:val="ConsPlusNormal"/>
            </w:pPr>
          </w:p>
        </w:tc>
      </w:tr>
    </w:tbl>
    <w:p w:rsidR="00AA3E3F" w:rsidRDefault="00AA3E3F">
      <w:pPr>
        <w:pStyle w:val="ConsPlusNormal"/>
        <w:ind w:firstLine="540"/>
        <w:jc w:val="both"/>
      </w:pPr>
    </w:p>
    <w:p w:rsidR="00AA3E3F" w:rsidRDefault="00AA3E3F">
      <w:pPr>
        <w:pStyle w:val="ConsPlusTitle"/>
        <w:jc w:val="center"/>
        <w:outlineLvl w:val="1"/>
      </w:pPr>
      <w:r>
        <w:t>1. Общие положения</w:t>
      </w:r>
    </w:p>
    <w:p w:rsidR="00AA3E3F" w:rsidRDefault="00AA3E3F">
      <w:pPr>
        <w:pStyle w:val="ConsPlusNormal"/>
        <w:ind w:firstLine="540"/>
        <w:jc w:val="both"/>
      </w:pPr>
    </w:p>
    <w:p w:rsidR="00AA3E3F" w:rsidRDefault="00AA3E3F">
      <w:pPr>
        <w:pStyle w:val="ConsPlusNormal"/>
        <w:ind w:firstLine="540"/>
        <w:jc w:val="both"/>
      </w:pPr>
      <w:r>
        <w:t>1. Предметом регулирования настоящего Административного регламента является предоставление Министерством природных ресурсов и экологии Камчатского края (далее - Министерство) государственной услуги по установлению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 для Камчатского края (далее - государственная услуга).</w:t>
      </w:r>
    </w:p>
    <w:p w:rsidR="00AA3E3F" w:rsidRDefault="00AA3E3F">
      <w:pPr>
        <w:pStyle w:val="ConsPlusNormal"/>
        <w:spacing w:before="200"/>
        <w:ind w:firstLine="540"/>
        <w:jc w:val="both"/>
      </w:pPr>
      <w:bookmarkStart w:id="1" w:name="P58"/>
      <w:bookmarkEnd w:id="1"/>
      <w:r>
        <w:t>2. Круг заявителей:</w:t>
      </w:r>
    </w:p>
    <w:p w:rsidR="00AA3E3F" w:rsidRDefault="00AA3E3F">
      <w:pPr>
        <w:pStyle w:val="ConsPlusNormal"/>
        <w:spacing w:before="200"/>
        <w:ind w:firstLine="540"/>
        <w:jc w:val="both"/>
      </w:pPr>
      <w:r>
        <w:t xml:space="preserve">1) юридические лица и индивидуальные предприниматели, заключившие </w:t>
      </w:r>
      <w:proofErr w:type="spellStart"/>
      <w:r>
        <w:t>охотхозяйственные</w:t>
      </w:r>
      <w:proofErr w:type="spellEnd"/>
      <w:r>
        <w:t xml:space="preserve"> соглашения;</w:t>
      </w:r>
    </w:p>
    <w:p w:rsidR="00AA3E3F" w:rsidRDefault="00AA3E3F">
      <w:pPr>
        <w:pStyle w:val="ConsPlusNormal"/>
        <w:spacing w:before="200"/>
        <w:ind w:firstLine="540"/>
        <w:jc w:val="both"/>
      </w:pPr>
      <w:r>
        <w:t>2) юридические лица и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w:t>
      </w:r>
    </w:p>
    <w:p w:rsidR="00AA3E3F" w:rsidRDefault="00AA3E3F">
      <w:pPr>
        <w:pStyle w:val="ConsPlusNormal"/>
        <w:spacing w:before="200"/>
        <w:ind w:firstLine="540"/>
        <w:jc w:val="both"/>
      </w:pPr>
      <w:r>
        <w:t>3) научные и образовательные организации;</w:t>
      </w:r>
    </w:p>
    <w:p w:rsidR="00AA3E3F" w:rsidRDefault="00AA3E3F">
      <w:pPr>
        <w:pStyle w:val="ConsPlusNormal"/>
        <w:spacing w:before="200"/>
        <w:ind w:firstLine="540"/>
        <w:jc w:val="both"/>
      </w:pPr>
      <w:r>
        <w:t>4) юридические лица и индивидуальные предприниматели, имеющие разрешение на проведение акклиматизации, переселение или гибридизации охотничьих ресурсов;</w:t>
      </w:r>
    </w:p>
    <w:p w:rsidR="00AA3E3F" w:rsidRDefault="00AA3E3F">
      <w:pPr>
        <w:pStyle w:val="ConsPlusNormal"/>
        <w:spacing w:before="200"/>
        <w:ind w:firstLine="540"/>
        <w:jc w:val="both"/>
      </w:pPr>
      <w:r>
        <w:t xml:space="preserve">5) юридические лица и индивидуальные предприниматели, имеющие разрешение на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p w:rsidR="00AA3E3F" w:rsidRDefault="00AA3E3F">
      <w:pPr>
        <w:pStyle w:val="ConsPlusNormal"/>
        <w:spacing w:before="200"/>
        <w:ind w:firstLine="540"/>
        <w:jc w:val="both"/>
      </w:pPr>
      <w:r>
        <w:t>6) юридические и физические лица, наделенные заявителями в порядке, установленном действующим законодательством, полномочиями выступать от их имени при взаимодействии с Министерством при предоставлении государственной услуги.</w:t>
      </w:r>
    </w:p>
    <w:p w:rsidR="00AA3E3F" w:rsidRDefault="00AA3E3F">
      <w:pPr>
        <w:pStyle w:val="ConsPlusNormal"/>
        <w:spacing w:before="200"/>
        <w:ind w:firstLine="540"/>
        <w:jc w:val="both"/>
      </w:pPr>
      <w:r>
        <w:t>3. Требования к порядку информирования о предоставлении государственной услуги.</w:t>
      </w:r>
    </w:p>
    <w:p w:rsidR="00AA3E3F" w:rsidRDefault="00AA3E3F">
      <w:pPr>
        <w:pStyle w:val="ConsPlusNormal"/>
        <w:spacing w:before="200"/>
        <w:ind w:firstLine="540"/>
        <w:jc w:val="both"/>
      </w:pPr>
      <w:r>
        <w:t>Информация о месте нахождения, графике работы, справочных телефонах, адресах официального сайта и электронной почты размещена на странице Министерства на официальном сайте исполнительных органов государственной власти Камчатского края в информационно-телекоммуникационной сети "Интернет" по адресу: www.kamgov.ru/minprir (далее - страница Министерства), а также в федеральной государственной информационной системе "Единый портал государственных и муниципальных услуг (функций)" - www.gosuslugi.ru (далее - ЕПГУ) и в государственной информационной системе Камчатского края "Портал государственных и муниципальных услуг (функций) Камчатского края" - www.gosuslugi41.ru (далее - РПГУ).</w:t>
      </w:r>
    </w:p>
    <w:p w:rsidR="00AA3E3F" w:rsidRDefault="00AA3E3F">
      <w:pPr>
        <w:pStyle w:val="ConsPlusNormal"/>
        <w:spacing w:before="200"/>
        <w:ind w:firstLine="540"/>
        <w:jc w:val="both"/>
      </w:pPr>
      <w:r>
        <w:t>Заявитель имеет право на получение сведений о ходе предоставления государственной услуги.</w:t>
      </w:r>
    </w:p>
    <w:p w:rsidR="00AA3E3F" w:rsidRDefault="00AA3E3F">
      <w:pPr>
        <w:pStyle w:val="ConsPlusNormal"/>
        <w:spacing w:before="200"/>
        <w:ind w:firstLine="540"/>
        <w:jc w:val="both"/>
      </w:pPr>
      <w:r>
        <w:t>Сведения о ходе предоставления государственной услуги могут быть предоставлены лично на приеме, по телефону, по электронной почте, посредством ЕПГУ/РПГУ.</w:t>
      </w:r>
    </w:p>
    <w:p w:rsidR="00AA3E3F" w:rsidRDefault="00AA3E3F">
      <w:pPr>
        <w:pStyle w:val="ConsPlusNormal"/>
        <w:spacing w:before="200"/>
        <w:ind w:firstLine="540"/>
        <w:jc w:val="both"/>
      </w:pPr>
      <w:r>
        <w:t>4. Порядок получения информации заявителями по вопросам предоставления государственной услуги.</w:t>
      </w:r>
    </w:p>
    <w:p w:rsidR="00AA3E3F" w:rsidRDefault="00AA3E3F">
      <w:pPr>
        <w:pStyle w:val="ConsPlusNormal"/>
        <w:spacing w:before="200"/>
        <w:ind w:firstLine="540"/>
        <w:jc w:val="both"/>
      </w:pPr>
      <w:r>
        <w:t>Для получения информации о порядке предоставления государственной услуги заявители обращаются в Министерство:</w:t>
      </w:r>
    </w:p>
    <w:p w:rsidR="00AA3E3F" w:rsidRDefault="00AA3E3F">
      <w:pPr>
        <w:pStyle w:val="ConsPlusNormal"/>
        <w:spacing w:before="200"/>
        <w:ind w:firstLine="540"/>
        <w:jc w:val="both"/>
      </w:pPr>
      <w:r>
        <w:t>1) лично;</w:t>
      </w:r>
    </w:p>
    <w:p w:rsidR="00AA3E3F" w:rsidRDefault="00AA3E3F">
      <w:pPr>
        <w:pStyle w:val="ConsPlusNormal"/>
        <w:spacing w:before="200"/>
        <w:ind w:firstLine="540"/>
        <w:jc w:val="both"/>
      </w:pPr>
      <w:r>
        <w:lastRenderedPageBreak/>
        <w:t>2) в письменном виде (почтой или посредством факсимильной связи);</w:t>
      </w:r>
    </w:p>
    <w:p w:rsidR="00AA3E3F" w:rsidRDefault="00AA3E3F">
      <w:pPr>
        <w:pStyle w:val="ConsPlusNormal"/>
        <w:spacing w:before="200"/>
        <w:ind w:firstLine="540"/>
        <w:jc w:val="both"/>
      </w:pPr>
      <w:r>
        <w:t>3) по электронной почте;</w:t>
      </w:r>
    </w:p>
    <w:p w:rsidR="00AA3E3F" w:rsidRDefault="00AA3E3F">
      <w:pPr>
        <w:pStyle w:val="ConsPlusNormal"/>
        <w:spacing w:before="200"/>
        <w:ind w:firstLine="540"/>
        <w:jc w:val="both"/>
      </w:pPr>
      <w:r>
        <w:t>4) по телефону;</w:t>
      </w:r>
    </w:p>
    <w:p w:rsidR="00AA3E3F" w:rsidRDefault="00AA3E3F">
      <w:pPr>
        <w:pStyle w:val="ConsPlusNormal"/>
        <w:spacing w:before="200"/>
        <w:ind w:firstLine="540"/>
        <w:jc w:val="both"/>
      </w:pPr>
      <w:r>
        <w:t>5) через ЕПГУ/РПГУ.</w:t>
      </w:r>
    </w:p>
    <w:p w:rsidR="00AA3E3F" w:rsidRDefault="00AA3E3F">
      <w:pPr>
        <w:pStyle w:val="ConsPlusNormal"/>
        <w:spacing w:before="200"/>
        <w:ind w:firstLine="540"/>
        <w:jc w:val="both"/>
      </w:pPr>
      <w:r>
        <w:t>Информирование заявителей осуществляется в виде:</w:t>
      </w:r>
    </w:p>
    <w:p w:rsidR="00AA3E3F" w:rsidRDefault="00AA3E3F">
      <w:pPr>
        <w:pStyle w:val="ConsPlusNormal"/>
        <w:spacing w:before="200"/>
        <w:ind w:firstLine="540"/>
        <w:jc w:val="both"/>
      </w:pPr>
      <w:r>
        <w:t>1) индивидуального информирования;</w:t>
      </w:r>
    </w:p>
    <w:p w:rsidR="00AA3E3F" w:rsidRDefault="00AA3E3F">
      <w:pPr>
        <w:pStyle w:val="ConsPlusNormal"/>
        <w:spacing w:before="200"/>
        <w:ind w:firstLine="540"/>
        <w:jc w:val="both"/>
      </w:pPr>
      <w:r>
        <w:t>2) публичного информирования.</w:t>
      </w:r>
    </w:p>
    <w:p w:rsidR="00AA3E3F" w:rsidRDefault="00AA3E3F">
      <w:pPr>
        <w:pStyle w:val="ConsPlusNormal"/>
        <w:spacing w:before="200"/>
        <w:ind w:firstLine="540"/>
        <w:jc w:val="both"/>
      </w:pPr>
      <w:r>
        <w:t>Информирование проводится в форме:</w:t>
      </w:r>
    </w:p>
    <w:p w:rsidR="00AA3E3F" w:rsidRDefault="00AA3E3F">
      <w:pPr>
        <w:pStyle w:val="ConsPlusNormal"/>
        <w:spacing w:before="200"/>
        <w:ind w:firstLine="540"/>
        <w:jc w:val="both"/>
      </w:pPr>
      <w:r>
        <w:t>1) устного информирования;</w:t>
      </w:r>
    </w:p>
    <w:p w:rsidR="00AA3E3F" w:rsidRDefault="00AA3E3F">
      <w:pPr>
        <w:pStyle w:val="ConsPlusNormal"/>
        <w:spacing w:before="200"/>
        <w:ind w:firstLine="540"/>
        <w:jc w:val="both"/>
      </w:pPr>
      <w:r>
        <w:t>2) письменного информирования.</w:t>
      </w:r>
    </w:p>
    <w:p w:rsidR="00AA3E3F" w:rsidRDefault="00AA3E3F">
      <w:pPr>
        <w:pStyle w:val="ConsPlusNormal"/>
        <w:spacing w:before="200"/>
        <w:ind w:firstLine="540"/>
        <w:jc w:val="both"/>
      </w:pPr>
      <w:r>
        <w:t>Индивидуальное устное информирование о порядке предоставления государственной услуги осуществляется государственными гражданскими служащими Министерства (далее - специалисты):</w:t>
      </w:r>
    </w:p>
    <w:p w:rsidR="00AA3E3F" w:rsidRDefault="00AA3E3F">
      <w:pPr>
        <w:pStyle w:val="ConsPlusNormal"/>
        <w:spacing w:before="200"/>
        <w:ind w:firstLine="540"/>
        <w:jc w:val="both"/>
      </w:pPr>
      <w:r>
        <w:t>1) лично;</w:t>
      </w:r>
    </w:p>
    <w:p w:rsidR="00AA3E3F" w:rsidRDefault="00AA3E3F">
      <w:pPr>
        <w:pStyle w:val="ConsPlusNormal"/>
        <w:spacing w:before="200"/>
        <w:ind w:firstLine="540"/>
        <w:jc w:val="both"/>
      </w:pPr>
      <w:r>
        <w:t>2) по телефону.</w:t>
      </w:r>
    </w:p>
    <w:p w:rsidR="00AA3E3F" w:rsidRDefault="00AA3E3F">
      <w:pPr>
        <w:pStyle w:val="ConsPlusNormal"/>
        <w:spacing w:before="200"/>
        <w:ind w:firstLine="540"/>
        <w:jc w:val="both"/>
      </w:pPr>
      <w:r>
        <w:t>При ответах на устные обращения (по телефону или лично) специалисты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 электронной почте или назначить другое удобное для заявителя время консультации.</w:t>
      </w:r>
    </w:p>
    <w:p w:rsidR="00AA3E3F" w:rsidRDefault="00AA3E3F">
      <w:pPr>
        <w:pStyle w:val="ConsPlusNormal"/>
        <w:spacing w:before="200"/>
        <w:ind w:firstLine="540"/>
        <w:jc w:val="both"/>
      </w:pPr>
      <w:r>
        <w:t>Индивидуальное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почтовым отправлением и (или) электронной почтой.</w:t>
      </w:r>
    </w:p>
    <w:p w:rsidR="00AA3E3F" w:rsidRDefault="00AA3E3F">
      <w:pPr>
        <w:pStyle w:val="ConsPlusNormal"/>
        <w:spacing w:before="200"/>
        <w:ind w:firstLine="540"/>
        <w:jc w:val="both"/>
      </w:pPr>
      <w:r>
        <w:t>5. Порядок, форма, место размещения информации и способы получения справочной информации о государственной услуге.</w:t>
      </w:r>
    </w:p>
    <w:p w:rsidR="00AA3E3F" w:rsidRDefault="00AA3E3F">
      <w:pPr>
        <w:pStyle w:val="ConsPlusNormal"/>
        <w:spacing w:before="200"/>
        <w:ind w:firstLine="540"/>
        <w:jc w:val="both"/>
      </w:pPr>
      <w: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странице Министерства, информационном стенде в помещении Министерства, на ЕПГУ/РПГУ.</w:t>
      </w:r>
    </w:p>
    <w:p w:rsidR="00AA3E3F" w:rsidRDefault="00AA3E3F">
      <w:pPr>
        <w:pStyle w:val="ConsPlusNormal"/>
        <w:spacing w:before="200"/>
        <w:ind w:firstLine="540"/>
        <w:jc w:val="both"/>
      </w:pPr>
      <w:r>
        <w:t>На информационном стенде в помещении Министерства и на странице Министерства размещается следующая информация:</w:t>
      </w:r>
    </w:p>
    <w:p w:rsidR="00AA3E3F" w:rsidRDefault="00AA3E3F">
      <w:pPr>
        <w:pStyle w:val="ConsPlusNormal"/>
        <w:spacing w:before="200"/>
        <w:ind w:firstLine="540"/>
        <w:jc w:val="both"/>
      </w:pPr>
      <w:r>
        <w:t>1) извлечения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AA3E3F" w:rsidRDefault="00AA3E3F">
      <w:pPr>
        <w:pStyle w:val="ConsPlusNormal"/>
        <w:spacing w:before="200"/>
        <w:ind w:firstLine="540"/>
        <w:jc w:val="both"/>
      </w:pPr>
      <w:r>
        <w:t>2) текст настоящего Административного регламента (полная версия на странице Министерства и извлечения на информационном стенде);</w:t>
      </w:r>
    </w:p>
    <w:p w:rsidR="00AA3E3F" w:rsidRDefault="00AA3E3F">
      <w:pPr>
        <w:pStyle w:val="ConsPlusNormal"/>
        <w:spacing w:before="200"/>
        <w:ind w:firstLine="540"/>
        <w:jc w:val="both"/>
      </w:pPr>
      <w:r>
        <w:t>3) образцы документов, необходимых для предоставления государственной услуги.</w:t>
      </w:r>
    </w:p>
    <w:p w:rsidR="00AA3E3F" w:rsidRDefault="00AA3E3F">
      <w:pPr>
        <w:pStyle w:val="ConsPlusNormal"/>
        <w:spacing w:before="200"/>
        <w:ind w:firstLine="540"/>
        <w:jc w:val="both"/>
      </w:pPr>
      <w:r>
        <w:t>На ЕПГУ/РПГУ размещается следующая информация:</w:t>
      </w:r>
    </w:p>
    <w:p w:rsidR="00AA3E3F" w:rsidRDefault="00AA3E3F">
      <w:pPr>
        <w:pStyle w:val="ConsPlusNormal"/>
        <w:spacing w:before="20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A3E3F" w:rsidRDefault="00AA3E3F">
      <w:pPr>
        <w:pStyle w:val="ConsPlusNormal"/>
        <w:spacing w:before="200"/>
        <w:ind w:firstLine="540"/>
        <w:jc w:val="both"/>
      </w:pPr>
      <w:r>
        <w:lastRenderedPageBreak/>
        <w:t>2) круг заявителей;</w:t>
      </w:r>
    </w:p>
    <w:p w:rsidR="00AA3E3F" w:rsidRDefault="00AA3E3F">
      <w:pPr>
        <w:pStyle w:val="ConsPlusNormal"/>
        <w:spacing w:before="200"/>
        <w:ind w:firstLine="540"/>
        <w:jc w:val="both"/>
      </w:pPr>
      <w:r>
        <w:t>3) срок предоставления государственной услуги;</w:t>
      </w:r>
    </w:p>
    <w:p w:rsidR="00AA3E3F" w:rsidRDefault="00AA3E3F">
      <w:pPr>
        <w:pStyle w:val="ConsPlusNormal"/>
        <w:spacing w:before="20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A3E3F" w:rsidRDefault="00AA3E3F">
      <w:pPr>
        <w:pStyle w:val="ConsPlusNormal"/>
        <w:spacing w:before="200"/>
        <w:ind w:firstLine="540"/>
        <w:jc w:val="both"/>
      </w:pPr>
      <w:r>
        <w:t>5) размер государственной пошлины, взимаемой за предоставление государственной услуги;</w:t>
      </w:r>
    </w:p>
    <w:p w:rsidR="00AA3E3F" w:rsidRDefault="00AA3E3F">
      <w:pPr>
        <w:pStyle w:val="ConsPlusNormal"/>
        <w:spacing w:before="200"/>
        <w:ind w:firstLine="540"/>
        <w:jc w:val="both"/>
      </w:pPr>
      <w:r>
        <w:t>6) исчерпывающий перечень оснований для приостановления или отказа в предоставлении государственной услуги;</w:t>
      </w:r>
    </w:p>
    <w:p w:rsidR="00AA3E3F" w:rsidRDefault="00AA3E3F">
      <w:pPr>
        <w:pStyle w:val="ConsPlusNormal"/>
        <w:spacing w:before="20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A3E3F" w:rsidRDefault="00AA3E3F">
      <w:pPr>
        <w:pStyle w:val="ConsPlusNormal"/>
        <w:spacing w:before="200"/>
        <w:ind w:firstLine="540"/>
        <w:jc w:val="both"/>
      </w:pPr>
      <w:r>
        <w:t>8) формы заявлений (уведомлений, сообщений), используемых при предоставлении государственной услуги.</w:t>
      </w:r>
    </w:p>
    <w:p w:rsidR="00AA3E3F" w:rsidRDefault="00AA3E3F">
      <w:pPr>
        <w:pStyle w:val="ConsPlusNormal"/>
        <w:spacing w:before="200"/>
        <w:ind w:firstLine="540"/>
        <w:jc w:val="both"/>
      </w:pPr>
      <w:r>
        <w:t>Информация на ЕПГУ/РПГУ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услуг (функций) Камчатского края", предоставляется заявителю бесплатно.</w:t>
      </w:r>
    </w:p>
    <w:p w:rsidR="00AA3E3F" w:rsidRDefault="00AA3E3F">
      <w:pPr>
        <w:pStyle w:val="ConsPlusNormal"/>
        <w:spacing w:before="200"/>
        <w:ind w:firstLine="540"/>
        <w:jc w:val="both"/>
      </w:pPr>
      <w:r>
        <w:t>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3E3F" w:rsidRDefault="00AA3E3F">
      <w:pPr>
        <w:pStyle w:val="ConsPlusNormal"/>
        <w:ind w:firstLine="540"/>
        <w:jc w:val="both"/>
      </w:pPr>
    </w:p>
    <w:p w:rsidR="00AA3E3F" w:rsidRDefault="00AA3E3F">
      <w:pPr>
        <w:pStyle w:val="ConsPlusTitle"/>
        <w:jc w:val="center"/>
        <w:outlineLvl w:val="1"/>
      </w:pPr>
      <w:r>
        <w:t>2. Стандарт предоставления государственной услуги</w:t>
      </w:r>
    </w:p>
    <w:p w:rsidR="00AA3E3F" w:rsidRDefault="00AA3E3F">
      <w:pPr>
        <w:pStyle w:val="ConsPlusNormal"/>
        <w:ind w:firstLine="540"/>
        <w:jc w:val="both"/>
      </w:pPr>
    </w:p>
    <w:p w:rsidR="00AA3E3F" w:rsidRDefault="00AA3E3F">
      <w:pPr>
        <w:pStyle w:val="ConsPlusNormal"/>
        <w:ind w:firstLine="540"/>
        <w:jc w:val="both"/>
      </w:pPr>
      <w:r>
        <w:t>6. Наименование государственной услуги - установление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 для Камчатского края (далее - лимиты добычи охотничьих ресурсов, квоты добычи охотничьих ресурсов).</w:t>
      </w:r>
    </w:p>
    <w:p w:rsidR="00AA3E3F" w:rsidRDefault="00AA3E3F">
      <w:pPr>
        <w:pStyle w:val="ConsPlusNormal"/>
        <w:spacing w:before="200"/>
        <w:ind w:firstLine="540"/>
        <w:jc w:val="both"/>
      </w:pPr>
      <w:r>
        <w:t>7. Наименование исполнительного органа государственной власти Камчатского края, предоставляющего государственную услугу, и государственных органов, участвующих в предоставлении государственной услуги.</w:t>
      </w:r>
    </w:p>
    <w:p w:rsidR="00AA3E3F" w:rsidRDefault="00AA3E3F">
      <w:pPr>
        <w:pStyle w:val="ConsPlusNormal"/>
        <w:spacing w:before="200"/>
        <w:ind w:firstLine="540"/>
        <w:jc w:val="both"/>
      </w:pPr>
      <w:r>
        <w:t>Наименование исполнительного органа государственной власти Камчатского края, предоставляющего государственную услугу, - Министерство природных ресурсов и экологии Камчатского края.</w:t>
      </w:r>
    </w:p>
    <w:p w:rsidR="00AA3E3F" w:rsidRDefault="00AA3E3F">
      <w:pPr>
        <w:pStyle w:val="ConsPlusNormal"/>
        <w:spacing w:before="200"/>
        <w:ind w:firstLine="540"/>
        <w:jc w:val="both"/>
      </w:pPr>
      <w:r>
        <w:t>Наименование государственных органов, участвующих в предоставлении государственной услуги:</w:t>
      </w:r>
    </w:p>
    <w:p w:rsidR="00AA3E3F" w:rsidRDefault="00AA3E3F">
      <w:pPr>
        <w:pStyle w:val="ConsPlusNormal"/>
        <w:spacing w:before="200"/>
        <w:ind w:firstLine="540"/>
        <w:jc w:val="both"/>
      </w:pPr>
      <w:r>
        <w:t>1) Федеральная налоговая служба;</w:t>
      </w:r>
    </w:p>
    <w:p w:rsidR="00AA3E3F" w:rsidRDefault="00AA3E3F">
      <w:pPr>
        <w:pStyle w:val="ConsPlusNormal"/>
        <w:spacing w:before="200"/>
        <w:ind w:firstLine="540"/>
        <w:jc w:val="both"/>
      </w:pPr>
      <w:r>
        <w:t>2) Министерство природных ресурсов и экологии Российской Федерации (далее - Минприроды России).</w:t>
      </w:r>
    </w:p>
    <w:p w:rsidR="00AA3E3F" w:rsidRDefault="00AA3E3F">
      <w:pPr>
        <w:pStyle w:val="ConsPlusNormal"/>
        <w:spacing w:before="200"/>
        <w:ind w:firstLine="540"/>
        <w:jc w:val="both"/>
      </w:pPr>
      <w:r>
        <w:t>Специалисты Министерства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AA3E3F" w:rsidRDefault="00AA3E3F">
      <w:pPr>
        <w:pStyle w:val="ConsPlusNormal"/>
        <w:spacing w:before="200"/>
        <w:ind w:firstLine="540"/>
        <w:jc w:val="both"/>
      </w:pPr>
      <w:r>
        <w:t>8. Результатом предоставления государственной услуги является:</w:t>
      </w:r>
    </w:p>
    <w:p w:rsidR="00AA3E3F" w:rsidRDefault="00AA3E3F">
      <w:pPr>
        <w:pStyle w:val="ConsPlusNormal"/>
        <w:spacing w:before="200"/>
        <w:ind w:firstLine="540"/>
        <w:jc w:val="both"/>
      </w:pPr>
      <w:r>
        <w:t>1) утверждение лимитов добычи охотничьих ресурсов и квот добычи охотничьих ресурсов;</w:t>
      </w:r>
    </w:p>
    <w:p w:rsidR="00AA3E3F" w:rsidRDefault="00AA3E3F">
      <w:pPr>
        <w:pStyle w:val="ConsPlusNormal"/>
        <w:spacing w:before="200"/>
        <w:ind w:firstLine="540"/>
        <w:jc w:val="both"/>
      </w:pPr>
      <w:r>
        <w:t>2) направление заявителю мотивированного отказа в утверждении квоты добычи охотничьих ресурсов.</w:t>
      </w:r>
    </w:p>
    <w:p w:rsidR="00AA3E3F" w:rsidRDefault="00AA3E3F">
      <w:pPr>
        <w:pStyle w:val="ConsPlusNormal"/>
        <w:spacing w:before="200"/>
        <w:ind w:firstLine="540"/>
        <w:jc w:val="both"/>
      </w:pPr>
      <w:r>
        <w:lastRenderedPageBreak/>
        <w:t>9. Перечень исходящих документов по результатам предоставления государственной услуги:</w:t>
      </w:r>
    </w:p>
    <w:p w:rsidR="00AA3E3F" w:rsidRDefault="00AA3E3F">
      <w:pPr>
        <w:pStyle w:val="ConsPlusNormal"/>
        <w:spacing w:before="200"/>
        <w:ind w:firstLine="540"/>
        <w:jc w:val="both"/>
      </w:pPr>
      <w:r>
        <w:t>1) постановление губернатора Камчатского края об утверждении лимитов и квот добычи охотничьих ресурсов в Камчатском крае;</w:t>
      </w:r>
    </w:p>
    <w:p w:rsidR="00AA3E3F" w:rsidRDefault="00AA3E3F">
      <w:pPr>
        <w:pStyle w:val="ConsPlusNormal"/>
        <w:spacing w:before="200"/>
        <w:ind w:firstLine="540"/>
        <w:jc w:val="both"/>
      </w:pPr>
      <w:r>
        <w:t>2) письмо, содержащее мотивированный отказ в установлении квоты добычи охотничьих ресурсов.</w:t>
      </w:r>
    </w:p>
    <w:p w:rsidR="00AA3E3F" w:rsidRDefault="00AA3E3F">
      <w:pPr>
        <w:pStyle w:val="ConsPlusNormal"/>
        <w:spacing w:before="200"/>
        <w:ind w:firstLine="540"/>
        <w:jc w:val="both"/>
      </w:pPr>
      <w:r>
        <w:t>10. Постановление губернатора Камчатского края об утверждении лимитов и квот добычи охотничьих ресурсов в Камчатском крае подлежит утверждению губернатором Камчатского края не позднее 1 августа текущего года и официальному опубликованию на "Официальном интернет-портале правовой информации" (www.pravo.gov.ru), в официальном печатном издании губернатора и Правительства Камчатского края "Официальные ведомости".</w:t>
      </w:r>
    </w:p>
    <w:p w:rsidR="00AA3E3F" w:rsidRDefault="00AA3E3F">
      <w:pPr>
        <w:pStyle w:val="ConsPlusNormal"/>
        <w:spacing w:before="200"/>
        <w:ind w:firstLine="540"/>
        <w:jc w:val="both"/>
      </w:pPr>
      <w:r>
        <w:t>Заявитель вправе ознакомиться с постановлением губернатора Камчатского края об утверждении лимитов и квот добычи охотничьих ресурсов в Камчатском крае после его официального опубликования на "Официальном интернет-портале правовой информации" (www.pravo.gov.ru), в официальном печатном издании губернатора и Правительства Камчатского края "Официальные ведомости" или на странице Министерства по выбору.</w:t>
      </w:r>
    </w:p>
    <w:p w:rsidR="00AA3E3F" w:rsidRDefault="00AA3E3F">
      <w:pPr>
        <w:pStyle w:val="ConsPlusNormal"/>
        <w:spacing w:before="200"/>
        <w:ind w:firstLine="540"/>
        <w:jc w:val="both"/>
      </w:pPr>
      <w:r>
        <w:t>11. Письмо, содержащее мотивированный отказ в установлении квоты добычи охотничьих ресурсов направляется заявителю в трехдневный срок с момента поступления заявки в Министерство заказным почтовым отправлением с уведомлением и (или) по электронной почте, либо в форме электронного документа, в случае подачи заявки в электронном виде.</w:t>
      </w:r>
    </w:p>
    <w:p w:rsidR="00AA3E3F" w:rsidRDefault="00AA3E3F">
      <w:pPr>
        <w:pStyle w:val="ConsPlusNormal"/>
        <w:spacing w:before="200"/>
        <w:ind w:firstLine="540"/>
        <w:jc w:val="both"/>
      </w:pPr>
      <w:r>
        <w:t>Заявитель вправе получить письмо, содержащее мотивированный отказ в установлении квоты добычи охотничьих ресурсов лично или через уполномоченного представителя под роспись.</w:t>
      </w:r>
    </w:p>
    <w:p w:rsidR="00AA3E3F" w:rsidRDefault="00AA3E3F">
      <w:pPr>
        <w:pStyle w:val="ConsPlusNormal"/>
        <w:spacing w:before="200"/>
        <w:ind w:firstLine="540"/>
        <w:jc w:val="both"/>
      </w:pPr>
      <w:r>
        <w:t>12. Срок предоставления государственной услуги не более 121 календарного дня со дня регистрации заявки на установление квоты добычи охотничьих ресурсов.</w:t>
      </w:r>
    </w:p>
    <w:p w:rsidR="00AA3E3F" w:rsidRDefault="00AA3E3F">
      <w:pPr>
        <w:pStyle w:val="ConsPlusNormal"/>
        <w:spacing w:before="200"/>
        <w:ind w:firstLine="540"/>
        <w:jc w:val="both"/>
      </w:pPr>
      <w:r>
        <w:t>13. Перечень нормативных правовых актов, регулирующих предоставление государственной услуги, размещен на странице Министерства, на ЕПГУ/РПГУ.</w:t>
      </w:r>
    </w:p>
    <w:p w:rsidR="00AA3E3F" w:rsidRDefault="00AA3E3F">
      <w:pPr>
        <w:pStyle w:val="ConsPlusNormal"/>
        <w:spacing w:before="200"/>
        <w:ind w:firstLine="540"/>
        <w:jc w:val="both"/>
      </w:pPr>
      <w:r>
        <w:t>14. Для предоставления государственной услуги заявители направляют заявки в Министерство:</w:t>
      </w:r>
    </w:p>
    <w:p w:rsidR="00AA3E3F" w:rsidRDefault="00AA3E3F">
      <w:pPr>
        <w:pStyle w:val="ConsPlusNormal"/>
        <w:spacing w:before="200"/>
        <w:ind w:firstLine="540"/>
        <w:jc w:val="both"/>
      </w:pPr>
      <w:r>
        <w:t>1) лично;</w:t>
      </w:r>
    </w:p>
    <w:p w:rsidR="00AA3E3F" w:rsidRDefault="00AA3E3F">
      <w:pPr>
        <w:pStyle w:val="ConsPlusNormal"/>
        <w:spacing w:before="200"/>
        <w:ind w:firstLine="540"/>
        <w:jc w:val="both"/>
      </w:pPr>
      <w:r>
        <w:t>2) почтовым отправлением;</w:t>
      </w:r>
    </w:p>
    <w:p w:rsidR="00AA3E3F" w:rsidRDefault="00AA3E3F">
      <w:pPr>
        <w:pStyle w:val="ConsPlusNormal"/>
        <w:spacing w:before="200"/>
        <w:ind w:firstLine="540"/>
        <w:jc w:val="both"/>
      </w:pPr>
      <w:r>
        <w:t>3) посредством факса;</w:t>
      </w:r>
    </w:p>
    <w:p w:rsidR="00AA3E3F" w:rsidRDefault="00AA3E3F">
      <w:pPr>
        <w:pStyle w:val="ConsPlusNormal"/>
        <w:spacing w:before="200"/>
        <w:ind w:firstLine="540"/>
        <w:jc w:val="both"/>
      </w:pPr>
      <w:r>
        <w:t>5) посредством электронной почты;</w:t>
      </w:r>
    </w:p>
    <w:p w:rsidR="00AA3E3F" w:rsidRDefault="00AA3E3F">
      <w:pPr>
        <w:pStyle w:val="ConsPlusNormal"/>
        <w:spacing w:before="200"/>
        <w:ind w:firstLine="540"/>
        <w:jc w:val="both"/>
      </w:pPr>
      <w:r>
        <w:t>6) через РПГУ.</w:t>
      </w:r>
    </w:p>
    <w:p w:rsidR="00AA3E3F" w:rsidRDefault="00AA3E3F">
      <w:pPr>
        <w:pStyle w:val="ConsPlusNormal"/>
        <w:spacing w:before="200"/>
        <w:ind w:firstLine="540"/>
        <w:jc w:val="both"/>
      </w:pPr>
      <w:bookmarkStart w:id="2" w:name="P132"/>
      <w:bookmarkEnd w:id="2"/>
      <w:r>
        <w:t>15.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в срок с 1 по 10 апреля (включительно) текущего года.</w:t>
      </w:r>
    </w:p>
    <w:p w:rsidR="00AA3E3F" w:rsidRDefault="00AA3E3F">
      <w:pPr>
        <w:pStyle w:val="ConsPlusNormal"/>
        <w:spacing w:before="200"/>
        <w:ind w:firstLine="540"/>
        <w:jc w:val="both"/>
      </w:pPr>
      <w:r>
        <w:t xml:space="preserve">Заявитель предоставляет в Министерство заявку на установление квоты добычи для каждого вида охотничьих ресурсов по форме согласно </w:t>
      </w:r>
      <w:hyperlink w:anchor="P558">
        <w:r>
          <w:rPr>
            <w:color w:val="0000FF"/>
          </w:rPr>
          <w:t>Приложению 1</w:t>
        </w:r>
      </w:hyperlink>
      <w:r>
        <w:t xml:space="preserve"> к настоящему Административному регламенту, в которой указывает:</w:t>
      </w:r>
    </w:p>
    <w:p w:rsidR="00AA3E3F" w:rsidRDefault="00AA3E3F">
      <w:pPr>
        <w:pStyle w:val="ConsPlusNormal"/>
        <w:spacing w:before="200"/>
        <w:ind w:firstLine="540"/>
        <w:jc w:val="both"/>
      </w:pPr>
      <w:r>
        <w:t>1) наименование охотничьих угодий;</w:t>
      </w:r>
    </w:p>
    <w:p w:rsidR="00AA3E3F" w:rsidRDefault="00AA3E3F">
      <w:pPr>
        <w:pStyle w:val="ConsPlusNormal"/>
        <w:spacing w:before="200"/>
        <w:ind w:firstLine="540"/>
        <w:jc w:val="both"/>
      </w:pPr>
      <w:r>
        <w:t>2) площадь категорий среды обитания, на которую определялась численность вида охотничьих ресурсов;</w:t>
      </w:r>
    </w:p>
    <w:p w:rsidR="00AA3E3F" w:rsidRDefault="00AA3E3F">
      <w:pPr>
        <w:pStyle w:val="ConsPlusNormal"/>
        <w:spacing w:before="200"/>
        <w:ind w:firstLine="540"/>
        <w:jc w:val="both"/>
      </w:pPr>
      <w:r>
        <w:t>3) численность охотничьих ресурсов,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w:t>
      </w:r>
    </w:p>
    <w:p w:rsidR="00AA3E3F" w:rsidRDefault="00AA3E3F">
      <w:pPr>
        <w:pStyle w:val="ConsPlusNormal"/>
        <w:spacing w:before="200"/>
        <w:ind w:firstLine="540"/>
        <w:jc w:val="both"/>
      </w:pPr>
      <w:r>
        <w:t xml:space="preserve">4) плотность населения охотничьих ресурсов (количество особей на 1000 га площади </w:t>
      </w:r>
      <w:r>
        <w:lastRenderedPageBreak/>
        <w:t>категорий среды обитания, на которую определялась численность данного вида охотничьих ресурсов;</w:t>
      </w:r>
    </w:p>
    <w:p w:rsidR="00AA3E3F" w:rsidRDefault="00AA3E3F">
      <w:pPr>
        <w:pStyle w:val="ConsPlusNormal"/>
        <w:spacing w:before="200"/>
        <w:ind w:firstLine="540"/>
        <w:jc w:val="both"/>
      </w:pPr>
      <w:r>
        <w:t>5) фактическая добыча видов охотничьих ресурсов за период с 1 августа предыдущего года по 31 марта текущего года, в том числе в возрасте до одного года, взрослых особей (самцов во время гона, без подразделения по половому признаку), в особях;</w:t>
      </w:r>
    </w:p>
    <w:p w:rsidR="00AA3E3F" w:rsidRDefault="00AA3E3F">
      <w:pPr>
        <w:pStyle w:val="ConsPlusNormal"/>
        <w:spacing w:before="200"/>
        <w:ind w:firstLine="540"/>
        <w:jc w:val="both"/>
      </w:pPr>
      <w:r>
        <w:t>6) планируемая квота добычи охотничьих ресурсов, в процентах от численности каждого вида охотничьих ресурсов и в особях.</w:t>
      </w:r>
    </w:p>
    <w:p w:rsidR="00AA3E3F" w:rsidRDefault="00AA3E3F">
      <w:pPr>
        <w:pStyle w:val="ConsPlusNormal"/>
        <w:spacing w:before="200"/>
        <w:ind w:firstLine="540"/>
        <w:jc w:val="both"/>
      </w:pPr>
      <w:bookmarkStart w:id="3" w:name="P140"/>
      <w:bookmarkEnd w:id="3"/>
      <w:r>
        <w:t>16. Перечень документов, необходимых для предоставления государственной услуги, которые находятся в распоряжении государственных органов, и которые заявитель вправе представить:</w:t>
      </w:r>
    </w:p>
    <w:p w:rsidR="00AA3E3F" w:rsidRDefault="00AA3E3F">
      <w:pPr>
        <w:pStyle w:val="ConsPlusNormal"/>
        <w:spacing w:before="200"/>
        <w:ind w:firstLine="540"/>
        <w:jc w:val="both"/>
      </w:pPr>
      <w:bookmarkStart w:id="4" w:name="P141"/>
      <w:bookmarkEnd w:id="4"/>
      <w:r>
        <w:t xml:space="preserve">1) копия </w:t>
      </w:r>
      <w:proofErr w:type="spellStart"/>
      <w:r>
        <w:t>охотхозяйственного</w:t>
      </w:r>
      <w:proofErr w:type="spellEnd"/>
      <w:r>
        <w:t xml:space="preserve"> соглашения либо копия долгосрочной лицензии;</w:t>
      </w:r>
    </w:p>
    <w:p w:rsidR="00AA3E3F" w:rsidRDefault="00AA3E3F">
      <w:pPr>
        <w:pStyle w:val="ConsPlusNormal"/>
        <w:spacing w:before="200"/>
        <w:ind w:firstLine="540"/>
        <w:jc w:val="both"/>
      </w:pPr>
      <w:bookmarkStart w:id="5" w:name="P142"/>
      <w:bookmarkEnd w:id="5"/>
      <w:r>
        <w:t>2) выписка из Единого государственного реестра юридических лиц - для юридических лиц;</w:t>
      </w:r>
    </w:p>
    <w:p w:rsidR="00AA3E3F" w:rsidRDefault="00AA3E3F">
      <w:pPr>
        <w:pStyle w:val="ConsPlusNormal"/>
        <w:spacing w:before="200"/>
        <w:ind w:firstLine="540"/>
        <w:jc w:val="both"/>
      </w:pPr>
      <w:bookmarkStart w:id="6" w:name="P143"/>
      <w:bookmarkEnd w:id="6"/>
      <w:r>
        <w:t>3) выписка из Единого государственного реестра индивидуальных предпринимателей - для индивидуальных предпринимателей;</w:t>
      </w:r>
    </w:p>
    <w:p w:rsidR="00AA3E3F" w:rsidRDefault="00AA3E3F">
      <w:pPr>
        <w:pStyle w:val="ConsPlusNormal"/>
        <w:spacing w:before="200"/>
        <w:ind w:firstLine="540"/>
        <w:jc w:val="both"/>
      </w:pPr>
      <w:r>
        <w:t>4) разрешение на проведение акклиматизации, переселения или гибридизации охотничьих ресурсов;</w:t>
      </w:r>
    </w:p>
    <w:p w:rsidR="00AA3E3F" w:rsidRDefault="00AA3E3F">
      <w:pPr>
        <w:pStyle w:val="ConsPlusNormal"/>
        <w:spacing w:before="200"/>
        <w:ind w:firstLine="540"/>
        <w:jc w:val="both"/>
      </w:pPr>
      <w:bookmarkStart w:id="7" w:name="P145"/>
      <w:bookmarkEnd w:id="7"/>
      <w:r>
        <w:t>5) разрешение на содержание и разведение охотничьих ресурсов в полу вольных условиях и искусственно созданной среде обитания.</w:t>
      </w:r>
    </w:p>
    <w:p w:rsidR="00AA3E3F" w:rsidRDefault="00AA3E3F">
      <w:pPr>
        <w:pStyle w:val="ConsPlusNormal"/>
        <w:spacing w:before="200"/>
        <w:ind w:firstLine="540"/>
        <w:jc w:val="both"/>
      </w:pPr>
      <w:proofErr w:type="spellStart"/>
      <w:r>
        <w:t>Непредоставление</w:t>
      </w:r>
      <w:proofErr w:type="spellEnd"/>
      <w:r>
        <w:t xml:space="preserve"> заявителем указанных документов (сведений) не является основанием для отказа заявителю в предоставлении государственной услуги.</w:t>
      </w:r>
    </w:p>
    <w:p w:rsidR="00AA3E3F" w:rsidRDefault="00AA3E3F">
      <w:pPr>
        <w:pStyle w:val="ConsPlusNormal"/>
        <w:spacing w:before="200"/>
        <w:ind w:firstLine="540"/>
        <w:jc w:val="both"/>
      </w:pPr>
      <w:r>
        <w:t>17. Специалисты не вправе требовать от заявителя:</w:t>
      </w:r>
    </w:p>
    <w:p w:rsidR="00AA3E3F" w:rsidRDefault="00AA3E3F">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3E3F" w:rsidRDefault="00AA3E3F">
      <w:pPr>
        <w:pStyle w:val="ConsPlusNormal"/>
        <w:spacing w:before="200"/>
        <w:ind w:firstLine="540"/>
        <w:jc w:val="both"/>
      </w:pPr>
      <w:r>
        <w:t xml:space="preserve">2) представления документов и информации, которые находятся в распоряжении Министерства,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w:t>
      </w:r>
      <w:hyperlink r:id="rId1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AA3E3F" w:rsidRDefault="00AA3E3F">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A3E3F" w:rsidRDefault="00AA3E3F">
      <w:pPr>
        <w:pStyle w:val="ConsPlusNormal"/>
        <w:spacing w:before="20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A3E3F" w:rsidRDefault="00AA3E3F">
      <w:pPr>
        <w:pStyle w:val="ConsPlusNormal"/>
        <w:spacing w:before="20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A3E3F" w:rsidRDefault="00AA3E3F">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A3E3F" w:rsidRDefault="00AA3E3F">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природных ресурсов и экологии Камчатского края (далее - министр) уведомляется заявитель, а также приносятся извинения за доставленные неудобства;</w:t>
      </w:r>
    </w:p>
    <w:p w:rsidR="00AA3E3F" w:rsidRDefault="00AA3E3F">
      <w:pPr>
        <w:pStyle w:val="ConsPlusNormal"/>
        <w:spacing w:before="20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3E3F" w:rsidRDefault="00AA3E3F">
      <w:pPr>
        <w:pStyle w:val="ConsPlusNormal"/>
        <w:spacing w:before="200"/>
        <w:ind w:firstLine="540"/>
        <w:jc w:val="both"/>
      </w:pPr>
      <w:r>
        <w:t>18. Перечень оснований для отказа в приеме документов, необходимых для предоставления государственной услуги.</w:t>
      </w:r>
    </w:p>
    <w:p w:rsidR="00AA3E3F" w:rsidRDefault="00AA3E3F">
      <w:pPr>
        <w:pStyle w:val="ConsPlusNormal"/>
        <w:spacing w:before="20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AA3E3F" w:rsidRDefault="00AA3E3F">
      <w:pPr>
        <w:pStyle w:val="ConsPlusNormal"/>
        <w:spacing w:before="200"/>
        <w:ind w:firstLine="540"/>
        <w:jc w:val="both"/>
      </w:pPr>
      <w:bookmarkStart w:id="8" w:name="P158"/>
      <w:bookmarkEnd w:id="8"/>
      <w:r>
        <w:t>19. Исчерпывающий перечень оснований для приостановления или отказа в предоставлении государственной услуги.</w:t>
      </w:r>
    </w:p>
    <w:p w:rsidR="00AA3E3F" w:rsidRDefault="00AA3E3F">
      <w:pPr>
        <w:pStyle w:val="ConsPlusNormal"/>
        <w:spacing w:before="200"/>
        <w:ind w:firstLine="540"/>
        <w:jc w:val="both"/>
      </w:pPr>
      <w:r>
        <w:t>Оснований для приостановления предоставления государственной услуги настоящим Административным регламентом не предусмотрено.</w:t>
      </w:r>
    </w:p>
    <w:p w:rsidR="00AA3E3F" w:rsidRDefault="00AA3E3F">
      <w:pPr>
        <w:pStyle w:val="ConsPlusNormal"/>
        <w:spacing w:before="200"/>
        <w:ind w:firstLine="540"/>
        <w:jc w:val="both"/>
      </w:pPr>
      <w:r>
        <w:t>Основаниями для отказа в предоставлении государственной услуги являются:</w:t>
      </w:r>
    </w:p>
    <w:p w:rsidR="00AA3E3F" w:rsidRDefault="00AA3E3F">
      <w:pPr>
        <w:pStyle w:val="ConsPlusNormal"/>
        <w:spacing w:before="200"/>
        <w:ind w:firstLine="540"/>
        <w:jc w:val="both"/>
      </w:pPr>
      <w:r>
        <w:t xml:space="preserve">1) лицо, подающее заявку, не входит в круг заявителей, указанных в </w:t>
      </w:r>
      <w:hyperlink w:anchor="P58">
        <w:r>
          <w:rPr>
            <w:color w:val="0000FF"/>
          </w:rPr>
          <w:t>части 2</w:t>
        </w:r>
      </w:hyperlink>
      <w:r>
        <w:t xml:space="preserve"> настоящего Административного регламента;</w:t>
      </w:r>
    </w:p>
    <w:p w:rsidR="00AA3E3F" w:rsidRDefault="00AA3E3F">
      <w:pPr>
        <w:pStyle w:val="ConsPlusNormal"/>
        <w:spacing w:before="200"/>
        <w:ind w:firstLine="540"/>
        <w:jc w:val="both"/>
      </w:pPr>
      <w:r>
        <w:t>2) если рассчитанная квота добычи охотничьих ресурсов составляет менее одной особи;</w:t>
      </w:r>
    </w:p>
    <w:p w:rsidR="00AA3E3F" w:rsidRDefault="00AA3E3F">
      <w:pPr>
        <w:pStyle w:val="ConsPlusNormal"/>
        <w:spacing w:before="200"/>
        <w:ind w:firstLine="540"/>
        <w:jc w:val="both"/>
      </w:pPr>
      <w:r>
        <w:t xml:space="preserve">3) заявка на установление квоты добычи охотничьих ресурсов подана с нарушением требований, установленных </w:t>
      </w:r>
      <w:hyperlink w:anchor="P132">
        <w:r>
          <w:rPr>
            <w:color w:val="0000FF"/>
          </w:rPr>
          <w:t>частью 15</w:t>
        </w:r>
      </w:hyperlink>
      <w:r>
        <w:t xml:space="preserve"> настоящего Административного регламента;</w:t>
      </w:r>
    </w:p>
    <w:p w:rsidR="00AA3E3F" w:rsidRDefault="00AA3E3F">
      <w:pPr>
        <w:pStyle w:val="ConsPlusNormal"/>
        <w:spacing w:before="200"/>
        <w:ind w:firstLine="540"/>
        <w:jc w:val="both"/>
      </w:pPr>
      <w:r>
        <w:t xml:space="preserve">4) заявка на установление квоты добычи охотничьих ресурсов подана в Министерство в сроки, не соответствующие указанным в </w:t>
      </w:r>
      <w:hyperlink w:anchor="P132">
        <w:r>
          <w:rPr>
            <w:color w:val="0000FF"/>
          </w:rPr>
          <w:t>части 15</w:t>
        </w:r>
      </w:hyperlink>
      <w:r>
        <w:t xml:space="preserve"> настоящего Административного регламента.</w:t>
      </w:r>
    </w:p>
    <w:p w:rsidR="00AA3E3F" w:rsidRDefault="00AA3E3F">
      <w:pPr>
        <w:pStyle w:val="ConsPlusNormal"/>
        <w:spacing w:before="200"/>
        <w:ind w:firstLine="540"/>
        <w:jc w:val="both"/>
      </w:pPr>
      <w:r>
        <w:t>20. В рамках предоставления государственной услуги является необходимым и обязательным получение Министерством государственной услуги по организации и проведению государственной экологической экспертизы объектов регионального уровня, в результате которой выдается заключение государственной экологической экспертизы, утвержденное приказом Министерства.</w:t>
      </w:r>
    </w:p>
    <w:p w:rsidR="00AA3E3F" w:rsidRDefault="00AA3E3F">
      <w:pPr>
        <w:pStyle w:val="ConsPlusNormal"/>
        <w:spacing w:before="200"/>
        <w:ind w:firstLine="540"/>
        <w:jc w:val="both"/>
      </w:pPr>
      <w:r>
        <w:t>21. Порядок, размер и основания взимания государственной пошлины или иной платы, взимаемой за предоставление государственной услуги.</w:t>
      </w:r>
    </w:p>
    <w:p w:rsidR="00AA3E3F" w:rsidRDefault="00AA3E3F">
      <w:pPr>
        <w:pStyle w:val="ConsPlusNormal"/>
        <w:spacing w:before="200"/>
        <w:ind w:firstLine="540"/>
        <w:jc w:val="both"/>
      </w:pPr>
      <w:r>
        <w:t>Государственная услуга предоставляется заявителю бесплатно.</w:t>
      </w:r>
    </w:p>
    <w:p w:rsidR="00AA3E3F" w:rsidRDefault="00AA3E3F">
      <w:pPr>
        <w:pStyle w:val="ConsPlusNormal"/>
        <w:spacing w:before="200"/>
        <w:ind w:firstLine="540"/>
        <w:jc w:val="both"/>
      </w:pPr>
      <w:r>
        <w:t>22. Порядок, размер и основания взимания платы за предоставление государственной услуги, которая является необходимой и обязательной для предоставления государственной услуги, включая информацию о методике расчета размера такой платы.</w:t>
      </w:r>
    </w:p>
    <w:p w:rsidR="00AA3E3F" w:rsidRDefault="00AA3E3F">
      <w:pPr>
        <w:pStyle w:val="ConsPlusNormal"/>
        <w:spacing w:before="200"/>
        <w:ind w:firstLine="540"/>
        <w:jc w:val="both"/>
      </w:pPr>
      <w:r>
        <w:t xml:space="preserve">Определение стоимости предоставления государственной услуги по организации и проведению государственной экологической экспертизы объектов регионального уровня, которая является необходимой и обязательной для предоставления государственной услуги, осуществляется в соответствии со </w:t>
      </w:r>
      <w:hyperlink r:id="rId20">
        <w:r>
          <w:rPr>
            <w:color w:val="0000FF"/>
          </w:rPr>
          <w:t>статьей 28</w:t>
        </w:r>
      </w:hyperlink>
      <w:r>
        <w:t xml:space="preserve"> Федерального закона от 23.11.1995 N 174-ФЗ "Об экологической экспертизе", </w:t>
      </w:r>
      <w:hyperlink r:id="rId21">
        <w:r>
          <w:rPr>
            <w:color w:val="0000FF"/>
          </w:rPr>
          <w:t>Приказом</w:t>
        </w:r>
      </w:hyperlink>
      <w:r>
        <w:t xml:space="preserve"> Министерства природных ресурсов и экологии Российской Федерации от 12.05.2014 N 205 "Об утверждении Порядка определения сметы расходов на проведение государственной экологической экспертизы", </w:t>
      </w:r>
      <w:hyperlink r:id="rId22">
        <w:r>
          <w:rPr>
            <w:color w:val="0000FF"/>
          </w:rPr>
          <w:t>Приказом</w:t>
        </w:r>
      </w:hyperlink>
      <w:r>
        <w:t xml:space="preserve"> Министерства природных ресурсов и экологии Российской Федерации от 23.09.2013 N 404 "Об утверждении Порядка оплаты труда внештатных экспертов государственной экологической экспертизы".</w:t>
      </w:r>
    </w:p>
    <w:p w:rsidR="00AA3E3F" w:rsidRDefault="00AA3E3F">
      <w:pPr>
        <w:pStyle w:val="ConsPlusNormal"/>
        <w:spacing w:before="200"/>
        <w:ind w:firstLine="540"/>
        <w:jc w:val="both"/>
      </w:pPr>
      <w:r>
        <w:t xml:space="preserve">Стоимость государственной услуги по организации и проведению государственной экологической экспертизы объектов регионального уровня зависит от сложности объекта, количества привлекаемых внештатных экспертов, величины накладных расходов и компенсации </w:t>
      </w:r>
      <w:r>
        <w:lastRenderedPageBreak/>
        <w:t>затрат, связанных с выездом внештатных экспертов на место реализации объекта экспертизы, и рассчитывается в каждом отдельном случае.</w:t>
      </w:r>
    </w:p>
    <w:p w:rsidR="00AA3E3F" w:rsidRDefault="00AA3E3F">
      <w:pPr>
        <w:pStyle w:val="ConsPlusNormal"/>
        <w:spacing w:before="200"/>
        <w:ind w:firstLine="540"/>
        <w:jc w:val="both"/>
      </w:pPr>
      <w:r>
        <w:t>Оплата государственной услуги может быть осуществлена Министерством с использованием ЕПГУ/РПГУ по предварительно заполненным реквизитам. Предоставление информации об оплате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A3E3F" w:rsidRDefault="00AA3E3F">
      <w:pPr>
        <w:pStyle w:val="ConsPlusNormal"/>
        <w:spacing w:before="200"/>
        <w:ind w:firstLine="540"/>
        <w:jc w:val="both"/>
      </w:pPr>
      <w:r>
        <w:t>23. Максимальный срок ожидания заявителя в очереди при подаче и регистрации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AA3E3F" w:rsidRDefault="00AA3E3F">
      <w:pPr>
        <w:pStyle w:val="ConsPlusNormal"/>
        <w:spacing w:before="200"/>
        <w:ind w:firstLine="540"/>
        <w:jc w:val="both"/>
      </w:pPr>
      <w:r>
        <w:t>24. Регистрация заявления (в том числе в электронной форме) о предоставлении государственной услуги осуществляется специалистом, ответственным за делопроизводство, - в день поступления заявления.</w:t>
      </w:r>
    </w:p>
    <w:p w:rsidR="00AA3E3F" w:rsidRDefault="00AA3E3F">
      <w:pPr>
        <w:pStyle w:val="ConsPlusNormal"/>
        <w:spacing w:before="200"/>
        <w:ind w:firstLine="540"/>
        <w:jc w:val="both"/>
      </w:pPr>
      <w:r>
        <w:t>При поступлении заявления в электронной форме в нерабочий день, оно будет зарегистрировано в ближайший рабочий день, следующий за нерабочим.</w:t>
      </w:r>
    </w:p>
    <w:p w:rsidR="00AA3E3F" w:rsidRDefault="00AA3E3F">
      <w:pPr>
        <w:pStyle w:val="ConsPlusNormal"/>
        <w:spacing w:before="200"/>
        <w:ind w:firstLine="540"/>
        <w:jc w:val="both"/>
      </w:pPr>
      <w:r>
        <w:t>25.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3E3F" w:rsidRDefault="00AA3E3F">
      <w:pPr>
        <w:pStyle w:val="ConsPlusNormal"/>
        <w:spacing w:before="200"/>
        <w:ind w:firstLine="540"/>
        <w:jc w:val="both"/>
      </w:pPr>
      <w:r>
        <w:t>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AA3E3F" w:rsidRDefault="00AA3E3F">
      <w:pPr>
        <w:pStyle w:val="ConsPlusNormal"/>
        <w:spacing w:before="200"/>
        <w:ind w:firstLine="540"/>
        <w:jc w:val="both"/>
      </w:pPr>
      <w: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AA3E3F" w:rsidRDefault="00AA3E3F">
      <w:pPr>
        <w:pStyle w:val="ConsPlusNormal"/>
        <w:spacing w:before="200"/>
        <w:ind w:firstLine="540"/>
        <w:jc w:val="both"/>
      </w:pPr>
      <w:r>
        <w:t>Места для информирования заявителей о порядке предоставления государственной услуги оборудуются информационными стендами.</w:t>
      </w:r>
    </w:p>
    <w:p w:rsidR="00AA3E3F" w:rsidRDefault="00AA3E3F">
      <w:pPr>
        <w:pStyle w:val="ConsPlusNormal"/>
        <w:spacing w:before="200"/>
        <w:ind w:firstLine="540"/>
        <w:jc w:val="both"/>
      </w:pPr>
      <w:r>
        <w:t>На информационном стенде располагается следующая информация: местонахождение, график (режим) работы, номера телефонов, адрес страницы Министерства, адрес электронной почты Министерства, процедура предоставления государственной услуги в текстовом виде.</w:t>
      </w:r>
    </w:p>
    <w:p w:rsidR="00AA3E3F" w:rsidRDefault="00AA3E3F">
      <w:pPr>
        <w:pStyle w:val="ConsPlusNormal"/>
        <w:spacing w:before="200"/>
        <w:ind w:firstLine="540"/>
        <w:jc w:val="both"/>
      </w:pPr>
      <w:r>
        <w:t>26. Инвалидам, включая инвалидов, использующих кресла-коляски и собак-проводников, обеспечиваются:</w:t>
      </w:r>
    </w:p>
    <w:p w:rsidR="00AA3E3F" w:rsidRDefault="00AA3E3F">
      <w:pPr>
        <w:pStyle w:val="ConsPlusNormal"/>
        <w:spacing w:before="200"/>
        <w:ind w:firstLine="540"/>
        <w:jc w:val="both"/>
      </w:pPr>
      <w:r>
        <w:t>1) условия для беспрепятственного доступа в помещение Министерства, в котором предоставляется государственная услуга;</w:t>
      </w:r>
    </w:p>
    <w:p w:rsidR="00AA3E3F" w:rsidRDefault="00AA3E3F">
      <w:pPr>
        <w:pStyle w:val="ConsPlusNormal"/>
        <w:spacing w:before="200"/>
        <w:ind w:firstLine="540"/>
        <w:jc w:val="both"/>
      </w:pPr>
      <w:r>
        <w:t>2) возможность самостоятельного или с помощью специалистов, ответственных за предоставление государственной услуги, передвижения по территории Министерства, входа в помещение Министерства и выхода из него;</w:t>
      </w:r>
    </w:p>
    <w:p w:rsidR="00AA3E3F" w:rsidRDefault="00AA3E3F">
      <w:pPr>
        <w:pStyle w:val="ConsPlusNormal"/>
        <w:spacing w:before="200"/>
        <w:ind w:firstLine="540"/>
        <w:jc w:val="both"/>
      </w:pPr>
      <w:r>
        <w:t>3) возможность посадки в транспортное средство и высадки из него перед входом в помещение Министерства,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AA3E3F" w:rsidRDefault="00AA3E3F">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AA3E3F" w:rsidRDefault="00AA3E3F">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w:t>
      </w:r>
    </w:p>
    <w:p w:rsidR="00AA3E3F" w:rsidRDefault="00AA3E3F">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lastRenderedPageBreak/>
        <w:t xml:space="preserve">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A3E3F" w:rsidRDefault="00AA3E3F">
      <w:pPr>
        <w:pStyle w:val="ConsPlusNormal"/>
        <w:spacing w:before="200"/>
        <w:ind w:firstLine="540"/>
        <w:jc w:val="both"/>
      </w:pPr>
      <w:r>
        <w:t xml:space="preserve">7) допуск на объекты собаки-проводника при наличии </w:t>
      </w:r>
      <w:hyperlink r:id="rId23">
        <w:r>
          <w:rPr>
            <w:color w:val="0000FF"/>
          </w:rPr>
          <w:t>документа</w:t>
        </w:r>
      </w:hyperlink>
      <w:r>
        <w:t>,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AA3E3F" w:rsidRDefault="00AA3E3F">
      <w:pPr>
        <w:pStyle w:val="ConsPlusNormal"/>
        <w:spacing w:before="200"/>
        <w:ind w:firstLine="540"/>
        <w:jc w:val="both"/>
      </w:pPr>
      <w: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A3E3F" w:rsidRDefault="00AA3E3F">
      <w:pPr>
        <w:pStyle w:val="ConsPlusNormal"/>
        <w:spacing w:before="200"/>
        <w:ind w:firstLine="540"/>
        <w:jc w:val="both"/>
      </w:pPr>
      <w:r>
        <w:t>27.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w:t>
      </w:r>
    </w:p>
    <w:p w:rsidR="00AA3E3F" w:rsidRDefault="00AA3E3F">
      <w:pPr>
        <w:pStyle w:val="ConsPlusNormal"/>
        <w:spacing w:before="200"/>
        <w:ind w:firstLine="540"/>
        <w:jc w:val="both"/>
      </w:pPr>
      <w:r>
        <w:t>Показателями доступности предоставления государственной услуги являются:</w:t>
      </w:r>
    </w:p>
    <w:p w:rsidR="00AA3E3F" w:rsidRDefault="00AA3E3F">
      <w:pPr>
        <w:pStyle w:val="ConsPlusNormal"/>
        <w:spacing w:before="200"/>
        <w:ind w:firstLine="540"/>
        <w:jc w:val="both"/>
      </w:pPr>
      <w:r>
        <w:t>1) доступность обращения за предоставлением государственной услуги, в том числе лиц с ограниченными возможностями здоровья;</w:t>
      </w:r>
    </w:p>
    <w:p w:rsidR="00AA3E3F" w:rsidRDefault="00AA3E3F">
      <w:pPr>
        <w:pStyle w:val="ConsPlusNormal"/>
        <w:spacing w:before="200"/>
        <w:ind w:firstLine="540"/>
        <w:jc w:val="both"/>
      </w:pPr>
      <w:r>
        <w:t>2) наличие различных каналов получения информации о предоставлении государственной услуги;</w:t>
      </w:r>
    </w:p>
    <w:p w:rsidR="00AA3E3F" w:rsidRDefault="00AA3E3F">
      <w:pPr>
        <w:pStyle w:val="ConsPlusNormal"/>
        <w:spacing w:before="200"/>
        <w:ind w:firstLine="540"/>
        <w:jc w:val="both"/>
      </w:pPr>
      <w:r>
        <w:t>3) наличие полной, актуальной и достоверной информации о порядке предоставления государственной услуги;</w:t>
      </w:r>
    </w:p>
    <w:p w:rsidR="00AA3E3F" w:rsidRDefault="00AA3E3F">
      <w:pPr>
        <w:pStyle w:val="ConsPlusNormal"/>
        <w:spacing w:before="200"/>
        <w:ind w:firstLine="540"/>
        <w:jc w:val="both"/>
      </w:pPr>
      <w:r>
        <w:t>4) предоставление возможности подачи заявления о предоставлении государственной услуги и документов через ЕПГУ/РПГУ;</w:t>
      </w:r>
    </w:p>
    <w:p w:rsidR="00AA3E3F" w:rsidRDefault="00AA3E3F">
      <w:pPr>
        <w:pStyle w:val="ConsPlusNormal"/>
        <w:spacing w:before="200"/>
        <w:ind w:firstLine="540"/>
        <w:jc w:val="both"/>
      </w:pPr>
      <w:r>
        <w:t>5)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 услуги в личный кабинет заявителя (при заполнении заявления через ЕПГУ/РПГУ);</w:t>
      </w:r>
    </w:p>
    <w:p w:rsidR="00AA3E3F" w:rsidRDefault="00AA3E3F">
      <w:pPr>
        <w:pStyle w:val="ConsPlusNormal"/>
        <w:spacing w:before="200"/>
        <w:ind w:firstLine="540"/>
        <w:jc w:val="both"/>
      </w:pPr>
      <w:r>
        <w:t>6) возможность досудебного (внесудебного) рассмотрения жалоб в процессе предоставления государственной услуги;</w:t>
      </w:r>
    </w:p>
    <w:p w:rsidR="00AA3E3F" w:rsidRDefault="00AA3E3F">
      <w:pPr>
        <w:pStyle w:val="ConsPlusNormal"/>
        <w:spacing w:before="200"/>
        <w:ind w:firstLine="540"/>
        <w:jc w:val="both"/>
      </w:pPr>
      <w:r>
        <w:t>7) транспортная доступность к местам предоставления государственной услуги.</w:t>
      </w:r>
    </w:p>
    <w:p w:rsidR="00AA3E3F" w:rsidRDefault="00AA3E3F">
      <w:pPr>
        <w:pStyle w:val="ConsPlusNormal"/>
        <w:spacing w:before="200"/>
        <w:ind w:firstLine="540"/>
        <w:jc w:val="both"/>
      </w:pPr>
      <w:r>
        <w:t>Показателями качества государственной услуги являются:</w:t>
      </w:r>
    </w:p>
    <w:p w:rsidR="00AA3E3F" w:rsidRDefault="00AA3E3F">
      <w:pPr>
        <w:pStyle w:val="ConsPlusNormal"/>
        <w:spacing w:before="200"/>
        <w:ind w:firstLine="540"/>
        <w:jc w:val="both"/>
      </w:pPr>
      <w:r>
        <w:t>1) соблюдение сроков предоставления государственной услуги;</w:t>
      </w:r>
    </w:p>
    <w:p w:rsidR="00AA3E3F" w:rsidRDefault="00AA3E3F">
      <w:pPr>
        <w:pStyle w:val="ConsPlusNormal"/>
        <w:spacing w:before="200"/>
        <w:ind w:firstLine="540"/>
        <w:jc w:val="both"/>
      </w:pPr>
      <w: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AA3E3F" w:rsidRDefault="00AA3E3F">
      <w:pPr>
        <w:pStyle w:val="ConsPlusNormal"/>
        <w:spacing w:before="200"/>
        <w:ind w:firstLine="540"/>
        <w:jc w:val="both"/>
      </w:pPr>
      <w:r>
        <w:t>3) своевременное получение государственной услуги в соответствии со стандартом предоставления государственной услуги;</w:t>
      </w:r>
    </w:p>
    <w:p w:rsidR="00AA3E3F" w:rsidRDefault="00AA3E3F">
      <w:pPr>
        <w:pStyle w:val="ConsPlusNormal"/>
        <w:spacing w:before="200"/>
        <w:ind w:firstLine="540"/>
        <w:jc w:val="both"/>
      </w:pPr>
      <w:r>
        <w:t>4) получение полной, актуальной и достоверной информации о порядке предоставления государственной услуги, в том числе в электронной форме.</w:t>
      </w:r>
    </w:p>
    <w:p w:rsidR="00AA3E3F" w:rsidRDefault="00AA3E3F">
      <w:pPr>
        <w:pStyle w:val="ConsPlusNormal"/>
        <w:spacing w:before="200"/>
        <w:ind w:firstLine="540"/>
        <w:jc w:val="both"/>
      </w:pPr>
      <w:r>
        <w:t>28. Показатели доступности и качества государственной услуги при предоставлении в электронном виде:</w:t>
      </w:r>
    </w:p>
    <w:p w:rsidR="00AA3E3F" w:rsidRDefault="00AA3E3F">
      <w:pPr>
        <w:pStyle w:val="ConsPlusNormal"/>
        <w:spacing w:before="200"/>
        <w:ind w:firstLine="540"/>
        <w:jc w:val="both"/>
      </w:pPr>
      <w:r>
        <w:t>1) возможность получения информации о порядке и сроках предоставления государственной услуги посредством ЕПГУ/РПГУ;</w:t>
      </w:r>
    </w:p>
    <w:p w:rsidR="00AA3E3F" w:rsidRDefault="00AA3E3F">
      <w:pPr>
        <w:pStyle w:val="ConsPlusNormal"/>
        <w:spacing w:before="200"/>
        <w:ind w:firstLine="540"/>
        <w:jc w:val="both"/>
      </w:pPr>
      <w:r>
        <w:t>2) возможность записи на прием в Министерство на консультацию по вопросам предоставления государственной услуги, для подачи запроса о предоставлении государственной услуги, получения результата оказания государственной услуги посредством ЕПГУ/РПГУ;</w:t>
      </w:r>
    </w:p>
    <w:p w:rsidR="00AA3E3F" w:rsidRDefault="00AA3E3F">
      <w:pPr>
        <w:pStyle w:val="ConsPlusNormal"/>
        <w:spacing w:before="200"/>
        <w:ind w:firstLine="540"/>
        <w:jc w:val="both"/>
      </w:pPr>
      <w:r>
        <w:t>3) возможность формирования запроса для подачи заявления заявителем на ЕПГУ/РПГУ;</w:t>
      </w:r>
    </w:p>
    <w:p w:rsidR="00AA3E3F" w:rsidRDefault="00AA3E3F">
      <w:pPr>
        <w:pStyle w:val="ConsPlusNormal"/>
        <w:spacing w:before="200"/>
        <w:ind w:firstLine="540"/>
        <w:jc w:val="both"/>
      </w:pPr>
      <w:r>
        <w:lastRenderedPageBreak/>
        <w:t>4) возможность приема и регистрации Министерством заявления и иных документов, необходимых для предоставления государственной услуги, поданных посредством ЕПГУ/РПГУ;</w:t>
      </w:r>
    </w:p>
    <w:p w:rsidR="00AA3E3F" w:rsidRDefault="00AA3E3F">
      <w:pPr>
        <w:pStyle w:val="ConsPlusNormal"/>
        <w:spacing w:before="200"/>
        <w:ind w:firstLine="540"/>
        <w:jc w:val="both"/>
      </w:pPr>
      <w:r>
        <w:t>5) возможность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 услуги в личный кабинет заявителя (при подаче заявления через ЕПГУ/РПГУ);</w:t>
      </w:r>
    </w:p>
    <w:p w:rsidR="00AA3E3F" w:rsidRDefault="00AA3E3F">
      <w:pPr>
        <w:pStyle w:val="ConsPlusNormal"/>
        <w:spacing w:before="200"/>
        <w:ind w:firstLine="540"/>
        <w:jc w:val="both"/>
      </w:pPr>
      <w:r>
        <w:t>6) возможность получения результата предоставления государственной услуги на бумажном носителе или при наличии технической возможности в форме электронного документа;</w:t>
      </w:r>
    </w:p>
    <w:p w:rsidR="00AA3E3F" w:rsidRDefault="00AA3E3F">
      <w:pPr>
        <w:pStyle w:val="ConsPlusNormal"/>
        <w:spacing w:before="200"/>
        <w:ind w:firstLine="540"/>
        <w:jc w:val="both"/>
      </w:pPr>
      <w:r>
        <w:t>7) при наличии технической возможности оценка доступности и качества государственной услуги на ЕПГУ/РПГУ;</w:t>
      </w:r>
    </w:p>
    <w:p w:rsidR="00AA3E3F" w:rsidRDefault="00AA3E3F">
      <w:pPr>
        <w:pStyle w:val="ConsPlusNormal"/>
        <w:spacing w:before="200"/>
        <w:ind w:firstLine="540"/>
        <w:jc w:val="both"/>
      </w:pPr>
      <w:r>
        <w:t>8) возможность направления в электронной форме жалобы на решения и действия (бездействия) должностного лица Министерства в ходе предоставления государственной услуги.</w:t>
      </w:r>
    </w:p>
    <w:p w:rsidR="00AA3E3F" w:rsidRDefault="00AA3E3F">
      <w:pPr>
        <w:pStyle w:val="ConsPlusNormal"/>
        <w:spacing w:before="200"/>
        <w:ind w:firstLine="540"/>
        <w:jc w:val="both"/>
      </w:pPr>
      <w:bookmarkStart w:id="9" w:name="P212"/>
      <w:bookmarkEnd w:id="9"/>
      <w:r>
        <w:t>29. Взаимодействие Заявителя с должностными лицами при предоставлении государственной услуги может осуществляется при выполнении следующих административных процедур:</w:t>
      </w:r>
    </w:p>
    <w:p w:rsidR="00AA3E3F" w:rsidRDefault="00AA3E3F">
      <w:pPr>
        <w:pStyle w:val="ConsPlusNormal"/>
        <w:spacing w:before="200"/>
        <w:ind w:firstLine="540"/>
        <w:jc w:val="both"/>
      </w:pPr>
      <w:r>
        <w:t>1) прием и регистрация заявок на установление квоты добычи для каждого вида охотничьих ресурсов и прилагаемых к ним документов;</w:t>
      </w:r>
    </w:p>
    <w:p w:rsidR="00AA3E3F" w:rsidRDefault="00AA3E3F">
      <w:pPr>
        <w:pStyle w:val="ConsPlusNormal"/>
        <w:spacing w:before="200"/>
        <w:ind w:firstLine="540"/>
        <w:jc w:val="both"/>
      </w:pPr>
      <w:r>
        <w:t>2) выдача заявителю письма, содержащего мотивированный отказ в установлении квот добычи охотничьих ресурсов.</w:t>
      </w:r>
    </w:p>
    <w:p w:rsidR="00AA3E3F" w:rsidRDefault="00AA3E3F">
      <w:pPr>
        <w:pStyle w:val="ConsPlusNormal"/>
        <w:spacing w:before="200"/>
        <w:ind w:firstLine="540"/>
        <w:jc w:val="both"/>
      </w:pPr>
      <w:r>
        <w:t xml:space="preserve">30. Продолжительность каждой административной процедуры, указанной в </w:t>
      </w:r>
      <w:hyperlink w:anchor="P212">
        <w:r>
          <w:rPr>
            <w:color w:val="0000FF"/>
          </w:rPr>
          <w:t>части 29</w:t>
        </w:r>
      </w:hyperlink>
      <w:r>
        <w:t xml:space="preserve"> настоящего Административного регламента, не должна превышать 15 минут.</w:t>
      </w:r>
    </w:p>
    <w:p w:rsidR="00AA3E3F" w:rsidRDefault="00AA3E3F">
      <w:pPr>
        <w:pStyle w:val="ConsPlusNormal"/>
        <w:spacing w:before="200"/>
        <w:ind w:firstLine="540"/>
        <w:jc w:val="both"/>
      </w:pPr>
      <w:r>
        <w:t>31. Услуга в многофункциональных центрах предоставления государственных и муниципальных услуг не предоставляется.</w:t>
      </w:r>
    </w:p>
    <w:p w:rsidR="00AA3E3F" w:rsidRDefault="00AA3E3F">
      <w:pPr>
        <w:pStyle w:val="ConsPlusNormal"/>
        <w:spacing w:before="200"/>
        <w:ind w:firstLine="540"/>
        <w:jc w:val="both"/>
      </w:pPr>
      <w:bookmarkStart w:id="10" w:name="P217"/>
      <w:bookmarkEnd w:id="10"/>
      <w:r>
        <w:t>32. Особенности предоставления государственной услуги в электронной форме.</w:t>
      </w:r>
    </w:p>
    <w:p w:rsidR="00AA3E3F" w:rsidRDefault="00AA3E3F">
      <w:pPr>
        <w:pStyle w:val="ConsPlusNormal"/>
        <w:spacing w:before="200"/>
        <w:ind w:firstLine="540"/>
        <w:jc w:val="both"/>
      </w:pPr>
      <w: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AA3E3F" w:rsidRDefault="00AA3E3F">
      <w:pPr>
        <w:pStyle w:val="ConsPlusNormal"/>
        <w:spacing w:before="200"/>
        <w:ind w:firstLine="540"/>
        <w:jc w:val="both"/>
      </w:pPr>
      <w:r>
        <w:t>Подача заявления в электронной форме посредством РПГУ осуществляется юридическим лицом с использованием учетной записи руководителя юридического лица, зарегистрированной в ЕСИА, имеющей статус "Подтвержденная".</w:t>
      </w:r>
    </w:p>
    <w:p w:rsidR="00AA3E3F" w:rsidRDefault="00AA3E3F">
      <w:pPr>
        <w:pStyle w:val="ConsPlusNormal"/>
        <w:spacing w:before="200"/>
        <w:ind w:firstLine="540"/>
        <w:jc w:val="both"/>
      </w:pPr>
      <w:r>
        <w:t>Подать заявление в электронной форме по доверенности невозможно.</w:t>
      </w:r>
    </w:p>
    <w:p w:rsidR="00AA3E3F" w:rsidRDefault="00AA3E3F">
      <w:pPr>
        <w:pStyle w:val="ConsPlusNormal"/>
        <w:spacing w:before="20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A3E3F" w:rsidRDefault="00AA3E3F">
      <w:pPr>
        <w:pStyle w:val="ConsPlusNormal"/>
        <w:spacing w:before="200"/>
        <w:ind w:firstLine="540"/>
        <w:jc w:val="both"/>
      </w:pPr>
      <w:r>
        <w:t>Для регистрации заявления на предоставление государственной услуги посредством РПГУ заявителю необходимо:</w:t>
      </w:r>
    </w:p>
    <w:p w:rsidR="00AA3E3F" w:rsidRDefault="00AA3E3F">
      <w:pPr>
        <w:pStyle w:val="ConsPlusNormal"/>
        <w:spacing w:before="200"/>
        <w:ind w:firstLine="540"/>
        <w:jc w:val="both"/>
      </w:pPr>
      <w:r>
        <w:t>1) авторизоваться на РПГУ с использованием подтвержденной учетной записи, зарегистрированной в ЕСИА;</w:t>
      </w:r>
    </w:p>
    <w:p w:rsidR="00AA3E3F" w:rsidRDefault="00AA3E3F">
      <w:pPr>
        <w:pStyle w:val="ConsPlusNormal"/>
        <w:spacing w:before="200"/>
        <w:ind w:firstLine="540"/>
        <w:jc w:val="both"/>
      </w:pPr>
      <w:r>
        <w:t>2) из списка государственных услуг выбрать соответствующую государственную услугу;</w:t>
      </w:r>
    </w:p>
    <w:p w:rsidR="00AA3E3F" w:rsidRDefault="00AA3E3F">
      <w:pPr>
        <w:pStyle w:val="ConsPlusNormal"/>
        <w:spacing w:before="200"/>
        <w:ind w:firstLine="540"/>
        <w:jc w:val="both"/>
      </w:pPr>
      <w:r>
        <w:t>3) нажатием кнопки "Получить услугу" инициализировать операцию по заполнению электронной формы одного из заявлений;</w:t>
      </w:r>
    </w:p>
    <w:p w:rsidR="00AA3E3F" w:rsidRDefault="00AA3E3F">
      <w:pPr>
        <w:pStyle w:val="ConsPlusNormal"/>
        <w:spacing w:before="200"/>
        <w:ind w:firstLine="540"/>
        <w:jc w:val="both"/>
      </w:pPr>
      <w:r>
        <w:t>4) отправить электронную форму заявления в Министерство.</w:t>
      </w:r>
    </w:p>
    <w:p w:rsidR="00AA3E3F" w:rsidRDefault="00AA3E3F">
      <w:pPr>
        <w:pStyle w:val="ConsPlusNormal"/>
        <w:spacing w:before="200"/>
        <w:ind w:firstLine="540"/>
        <w:jc w:val="both"/>
      </w:pPr>
      <w:r>
        <w:t xml:space="preserve">Дополнительно к заявлению в электронной форме, заявителем могут быть прикреплены документы, указанные в </w:t>
      </w:r>
      <w:hyperlink w:anchor="P141">
        <w:r>
          <w:rPr>
            <w:color w:val="0000FF"/>
          </w:rPr>
          <w:t>пунктах 1</w:t>
        </w:r>
      </w:hyperlink>
      <w:r>
        <w:t xml:space="preserve"> - </w:t>
      </w:r>
      <w:hyperlink w:anchor="P145">
        <w:r>
          <w:rPr>
            <w:color w:val="0000FF"/>
          </w:rPr>
          <w:t>5 части 16</w:t>
        </w:r>
      </w:hyperlink>
      <w:r>
        <w:t xml:space="preserve"> настоящего Административного регламента. Порядок (правила) направления документов в электронной форме описаны в </w:t>
      </w:r>
      <w:hyperlink w:anchor="P359">
        <w:r>
          <w:rPr>
            <w:color w:val="0000FF"/>
          </w:rPr>
          <w:t>части 115</w:t>
        </w:r>
      </w:hyperlink>
      <w:r>
        <w:t xml:space="preserve"> настоящего Административного регламента.</w:t>
      </w:r>
    </w:p>
    <w:p w:rsidR="00AA3E3F" w:rsidRDefault="00AA3E3F">
      <w:pPr>
        <w:pStyle w:val="ConsPlusNormal"/>
        <w:ind w:firstLine="540"/>
        <w:jc w:val="both"/>
      </w:pPr>
    </w:p>
    <w:p w:rsidR="00AA3E3F" w:rsidRDefault="00AA3E3F">
      <w:pPr>
        <w:pStyle w:val="ConsPlusTitle"/>
        <w:jc w:val="center"/>
        <w:outlineLvl w:val="1"/>
      </w:pPr>
      <w:r>
        <w:t>3. Состав, последовательность и сроки выполнения</w:t>
      </w:r>
    </w:p>
    <w:p w:rsidR="00AA3E3F" w:rsidRDefault="00AA3E3F">
      <w:pPr>
        <w:pStyle w:val="ConsPlusTitle"/>
        <w:jc w:val="center"/>
      </w:pPr>
      <w:r>
        <w:lastRenderedPageBreak/>
        <w:t>административных процедур (действий), требований к порядку</w:t>
      </w:r>
    </w:p>
    <w:p w:rsidR="00AA3E3F" w:rsidRDefault="00AA3E3F">
      <w:pPr>
        <w:pStyle w:val="ConsPlusTitle"/>
        <w:jc w:val="center"/>
      </w:pPr>
      <w:r>
        <w:t>их выполнения, в том числе особенностей выполнения</w:t>
      </w:r>
    </w:p>
    <w:p w:rsidR="00AA3E3F" w:rsidRDefault="00AA3E3F">
      <w:pPr>
        <w:pStyle w:val="ConsPlusTitle"/>
        <w:jc w:val="center"/>
      </w:pPr>
      <w:r>
        <w:t>административных процедур (действий) в</w:t>
      </w:r>
    </w:p>
    <w:p w:rsidR="00AA3E3F" w:rsidRDefault="00AA3E3F">
      <w:pPr>
        <w:pStyle w:val="ConsPlusTitle"/>
        <w:jc w:val="center"/>
      </w:pPr>
      <w:r>
        <w:t>электронной форме</w:t>
      </w:r>
    </w:p>
    <w:p w:rsidR="00AA3E3F" w:rsidRDefault="00AA3E3F">
      <w:pPr>
        <w:pStyle w:val="ConsPlusNormal"/>
        <w:ind w:firstLine="540"/>
        <w:jc w:val="both"/>
      </w:pPr>
    </w:p>
    <w:p w:rsidR="00AA3E3F" w:rsidRDefault="00AA3E3F">
      <w:pPr>
        <w:pStyle w:val="ConsPlusNormal"/>
        <w:ind w:firstLine="540"/>
        <w:jc w:val="both"/>
      </w:pPr>
      <w:r>
        <w:t>33. Предоставление государственной услуги включает следующие административные процедуры:</w:t>
      </w:r>
    </w:p>
    <w:p w:rsidR="00AA3E3F" w:rsidRDefault="00AA3E3F">
      <w:pPr>
        <w:pStyle w:val="ConsPlusNormal"/>
        <w:spacing w:before="200"/>
        <w:ind w:firstLine="540"/>
        <w:jc w:val="both"/>
      </w:pPr>
      <w:r>
        <w:t>1) прием и регистрация заявок на установление квоты добычи для каждого вида охотничьих ресурсов и прилагаемых к ним документов;</w:t>
      </w:r>
    </w:p>
    <w:p w:rsidR="00AA3E3F" w:rsidRDefault="00AA3E3F">
      <w:pPr>
        <w:pStyle w:val="ConsPlusNormal"/>
        <w:spacing w:before="200"/>
        <w:ind w:firstLine="540"/>
        <w:jc w:val="both"/>
      </w:pPr>
      <w:r>
        <w:t>2) формирование и направление межведомственных запросов;</w:t>
      </w:r>
    </w:p>
    <w:p w:rsidR="00AA3E3F" w:rsidRDefault="00AA3E3F">
      <w:pPr>
        <w:pStyle w:val="ConsPlusNormal"/>
        <w:spacing w:before="200"/>
        <w:ind w:firstLine="540"/>
        <w:jc w:val="both"/>
      </w:pPr>
      <w:r>
        <w:t>3) рассмотрение заявок и прилагаемых к ним документов, принятие решения о возможности (невозможности) установления квот добычи охотничьих ресурсов;</w:t>
      </w:r>
    </w:p>
    <w:p w:rsidR="00AA3E3F" w:rsidRDefault="00AA3E3F">
      <w:pPr>
        <w:pStyle w:val="ConsPlusNormal"/>
        <w:spacing w:before="200"/>
        <w:ind w:firstLine="540"/>
        <w:jc w:val="both"/>
      </w:pPr>
      <w:r>
        <w:t>4) направление заявителю письма, содержащего мотивированный отказ в установлении квот добычи охотничьих ресурсов;</w:t>
      </w:r>
    </w:p>
    <w:p w:rsidR="00AA3E3F" w:rsidRDefault="00AA3E3F">
      <w:pPr>
        <w:pStyle w:val="ConsPlusNormal"/>
        <w:spacing w:before="200"/>
        <w:ind w:firstLine="540"/>
        <w:jc w:val="both"/>
      </w:pPr>
      <w:r>
        <w:t>5) определение квот добычи охотничьих ресурсов, определение объема добычи охотничьих ресурсов на иных территориях, являющихся средой обитания охотничьих ресурсов, но не являющихся охотничьими угодьями, определение лимита добычи каждого вида охотничьих ресурсов;</w:t>
      </w:r>
    </w:p>
    <w:p w:rsidR="00AA3E3F" w:rsidRDefault="00AA3E3F">
      <w:pPr>
        <w:pStyle w:val="ConsPlusNormal"/>
        <w:spacing w:before="200"/>
        <w:ind w:firstLine="540"/>
        <w:jc w:val="both"/>
      </w:pPr>
      <w:r>
        <w:t>6) подготовка и направление материалов, обосновывающих лимиты и квоты добычи охотничьих ресурсов, в отдел охраны окружающей среды и государственной экологической экспертизы Министерства для проведения государственной экологической экспертизы;</w:t>
      </w:r>
    </w:p>
    <w:p w:rsidR="00AA3E3F" w:rsidRDefault="00AA3E3F">
      <w:pPr>
        <w:pStyle w:val="ConsPlusNormal"/>
        <w:spacing w:before="200"/>
        <w:ind w:firstLine="540"/>
        <w:jc w:val="both"/>
      </w:pPr>
      <w:r>
        <w:t>7) подготовка и направление на согласование в Минприроды России проекта лимитов и квот добычи охотничьих ресурсов, лимиты добычи которых утверждаются по согласованию с федеральным органом исполнительной власти;</w:t>
      </w:r>
    </w:p>
    <w:p w:rsidR="00AA3E3F" w:rsidRDefault="00AA3E3F">
      <w:pPr>
        <w:pStyle w:val="ConsPlusNormal"/>
        <w:spacing w:before="200"/>
        <w:ind w:firstLine="540"/>
        <w:jc w:val="both"/>
      </w:pPr>
      <w:r>
        <w:t>8) подготовка и представление для утверждения губернатору Камчатского края проекта постановления об утверждении лимитов и квот добычи охотничьих ресурсов в Камчатском крае.</w:t>
      </w:r>
    </w:p>
    <w:p w:rsidR="00AA3E3F" w:rsidRDefault="00AA3E3F">
      <w:pPr>
        <w:pStyle w:val="ConsPlusNormal"/>
        <w:spacing w:before="200"/>
        <w:ind w:firstLine="540"/>
        <w:jc w:val="both"/>
      </w:pPr>
      <w:r>
        <w:t>34. Административная процедура "Прием и регистрация заявок на установление квоты добычи для каждого вида охотничьих ресурсов и прилагаемых к ним документов".</w:t>
      </w:r>
    </w:p>
    <w:p w:rsidR="00AA3E3F" w:rsidRDefault="00AA3E3F">
      <w:pPr>
        <w:pStyle w:val="ConsPlusNormal"/>
        <w:spacing w:before="200"/>
        <w:ind w:firstLine="540"/>
        <w:jc w:val="both"/>
      </w:pPr>
      <w:r>
        <w:t>Основанием для начала административной процедуры является поступление в Министерство заявок на установление квоты добычи охотничьих ресурсов от заявителей.</w:t>
      </w:r>
    </w:p>
    <w:p w:rsidR="00AA3E3F" w:rsidRDefault="00AA3E3F">
      <w:pPr>
        <w:pStyle w:val="ConsPlusNormal"/>
        <w:spacing w:before="200"/>
        <w:ind w:firstLine="540"/>
        <w:jc w:val="both"/>
      </w:pPr>
      <w:r>
        <w:t>35. Заявка в день поступления в Министерство регистрируется специалистом, ответственным за делопроизводство, и передается министру.</w:t>
      </w:r>
    </w:p>
    <w:p w:rsidR="00AA3E3F" w:rsidRDefault="00AA3E3F">
      <w:pPr>
        <w:pStyle w:val="ConsPlusNormal"/>
        <w:spacing w:before="200"/>
        <w:ind w:firstLine="540"/>
        <w:jc w:val="both"/>
      </w:pPr>
      <w:r>
        <w:t>При поступлении заявки в электронной форме в нерабочий день, она будет зарегистрирована в ближайший рабочий день, следующий за нерабочим.</w:t>
      </w:r>
    </w:p>
    <w:p w:rsidR="00AA3E3F" w:rsidRDefault="00AA3E3F">
      <w:pPr>
        <w:pStyle w:val="ConsPlusNormal"/>
        <w:spacing w:before="200"/>
        <w:ind w:firstLine="540"/>
        <w:jc w:val="both"/>
      </w:pPr>
      <w:r>
        <w:t xml:space="preserve">36. Министр в день поступления к нему заявки визирует ее и направляет заместителю министра - начальнику управления государственного охотничьего надзора, разрешительной деятельности и государственного </w:t>
      </w:r>
      <w:proofErr w:type="spellStart"/>
      <w:r>
        <w:t>охотреестра</w:t>
      </w:r>
      <w:proofErr w:type="spellEnd"/>
      <w:r>
        <w:t xml:space="preserve"> Министерства (далее - начальник управления).</w:t>
      </w:r>
    </w:p>
    <w:p w:rsidR="00AA3E3F" w:rsidRDefault="00AA3E3F">
      <w:pPr>
        <w:pStyle w:val="ConsPlusNormal"/>
        <w:spacing w:before="200"/>
        <w:ind w:firstLine="540"/>
        <w:jc w:val="both"/>
      </w:pPr>
      <w:r>
        <w:t>37. Начальник управления в день поступления к нему заявки визирует ее и направляет специалисту, ответственному за предоставление государственной услуги.</w:t>
      </w:r>
    </w:p>
    <w:p w:rsidR="00AA3E3F" w:rsidRDefault="00AA3E3F">
      <w:pPr>
        <w:pStyle w:val="ConsPlusNormal"/>
        <w:spacing w:before="200"/>
        <w:ind w:firstLine="540"/>
        <w:jc w:val="both"/>
      </w:pPr>
      <w:r>
        <w:t>38. Срок исполнения административной процедуры - 1 рабочий день со дня регистрации заявки специалистом, ответственным за делопроизводство.</w:t>
      </w:r>
    </w:p>
    <w:p w:rsidR="00AA3E3F" w:rsidRDefault="00AA3E3F">
      <w:pPr>
        <w:pStyle w:val="ConsPlusNormal"/>
        <w:spacing w:before="200"/>
        <w:ind w:firstLine="540"/>
        <w:jc w:val="both"/>
      </w:pPr>
      <w:r>
        <w:t>39. Сбор заявок на установление квоты добычи для каждого вида охотничьих ресурсов, в отношении которых устанавливается лимит добычи, осуществляется в срок с 1 по 10 апреля текущего года.</w:t>
      </w:r>
    </w:p>
    <w:p w:rsidR="00AA3E3F" w:rsidRDefault="00AA3E3F">
      <w:pPr>
        <w:pStyle w:val="ConsPlusNormal"/>
        <w:spacing w:before="200"/>
        <w:ind w:firstLine="540"/>
        <w:jc w:val="both"/>
      </w:pPr>
      <w:r>
        <w:t>40. Критерием принятия решения при исполнении административной процедуры является отсутствие оснований для отказа в приеме документов, необходимых для предоставления государственной услуги.</w:t>
      </w:r>
    </w:p>
    <w:p w:rsidR="00AA3E3F" w:rsidRDefault="00AA3E3F">
      <w:pPr>
        <w:pStyle w:val="ConsPlusNormal"/>
        <w:spacing w:before="200"/>
        <w:ind w:firstLine="540"/>
        <w:jc w:val="both"/>
      </w:pPr>
      <w:r>
        <w:lastRenderedPageBreak/>
        <w:t>41. Результатом исполнения административной процедуры является поступление зарегистрированных и завизированных министром, начальником управления заявок специалисту, ответственному за предоставление государственной услуги.</w:t>
      </w:r>
    </w:p>
    <w:p w:rsidR="00AA3E3F" w:rsidRDefault="00AA3E3F">
      <w:pPr>
        <w:pStyle w:val="ConsPlusNormal"/>
        <w:spacing w:before="200"/>
        <w:ind w:firstLine="540"/>
        <w:jc w:val="both"/>
      </w:pPr>
      <w:r>
        <w:t>42. Способом фиксации результата выполнения административной процедуры является регистрация заявки специалистом, ответственным за делопроизводство, и наложение резолюции министром либо лицом, его замещающим.</w:t>
      </w:r>
    </w:p>
    <w:p w:rsidR="00AA3E3F" w:rsidRDefault="00AA3E3F">
      <w:pPr>
        <w:pStyle w:val="ConsPlusNormal"/>
        <w:spacing w:before="200"/>
        <w:ind w:firstLine="540"/>
        <w:jc w:val="both"/>
      </w:pPr>
      <w:r>
        <w:t>43. Административная процедура "Формирование и направление межведомственных запросов".</w:t>
      </w:r>
    </w:p>
    <w:p w:rsidR="00AA3E3F" w:rsidRDefault="00AA3E3F">
      <w:pPr>
        <w:pStyle w:val="ConsPlusNormal"/>
        <w:spacing w:before="200"/>
        <w:ind w:firstLine="540"/>
        <w:jc w:val="both"/>
      </w:pPr>
      <w:r>
        <w:t xml:space="preserve">44. Основанием для начала административной процедуры является отсутствие документов, предусмотренных </w:t>
      </w:r>
      <w:hyperlink w:anchor="P142">
        <w:r>
          <w:rPr>
            <w:color w:val="0000FF"/>
          </w:rPr>
          <w:t>пунктами 2</w:t>
        </w:r>
      </w:hyperlink>
      <w:r>
        <w:t xml:space="preserve"> или </w:t>
      </w:r>
      <w:hyperlink w:anchor="P143">
        <w:r>
          <w:rPr>
            <w:color w:val="0000FF"/>
          </w:rPr>
          <w:t>3 части 16</w:t>
        </w:r>
      </w:hyperlink>
      <w:r>
        <w:t xml:space="preserve"> настоящего Административного регламента.</w:t>
      </w:r>
    </w:p>
    <w:p w:rsidR="00AA3E3F" w:rsidRDefault="00AA3E3F">
      <w:pPr>
        <w:pStyle w:val="ConsPlusNormal"/>
        <w:spacing w:before="200"/>
        <w:ind w:firstLine="540"/>
        <w:jc w:val="both"/>
      </w:pPr>
      <w:r>
        <w:t>45. Специалист направляет межведомственные запросы о предоставлении информации, необходимой для предоставления государственной услуги,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3E3F" w:rsidRDefault="00AA3E3F">
      <w:pPr>
        <w:pStyle w:val="ConsPlusNormal"/>
        <w:spacing w:before="200"/>
        <w:ind w:firstLine="540"/>
        <w:jc w:val="both"/>
      </w:pPr>
      <w:r>
        <w:t xml:space="preserve">46. Межведомственный запрос формируется в соответствии с требованиями </w:t>
      </w:r>
      <w:hyperlink r:id="rId24">
        <w:r>
          <w:rPr>
            <w:color w:val="0000FF"/>
          </w:rPr>
          <w:t>статьи 7.2</w:t>
        </w:r>
      </w:hyperlink>
      <w:r>
        <w:t xml:space="preserve"> Федерального закона от 27.02.2010 N 210-ФЗ "Об организации предоставления государственных и муниципальных услуг".</w:t>
      </w:r>
    </w:p>
    <w:p w:rsidR="00AA3E3F" w:rsidRDefault="00AA3E3F">
      <w:pPr>
        <w:pStyle w:val="ConsPlusNormal"/>
        <w:spacing w:before="200"/>
        <w:ind w:firstLine="540"/>
        <w:jc w:val="both"/>
      </w:pPr>
      <w:r>
        <w:t>47. Срок исполнения административной процедуры - 1 рабочий день.</w:t>
      </w:r>
    </w:p>
    <w:p w:rsidR="00AA3E3F" w:rsidRDefault="00AA3E3F">
      <w:pPr>
        <w:pStyle w:val="ConsPlusNormal"/>
        <w:spacing w:before="200"/>
        <w:ind w:firstLine="540"/>
        <w:jc w:val="both"/>
      </w:pPr>
      <w:r>
        <w:t xml:space="preserve">48. Критерием принятия решения при исполнении административной процедуры является непредставление заявителями документов, указанных в </w:t>
      </w:r>
      <w:hyperlink w:anchor="P142">
        <w:r>
          <w:rPr>
            <w:color w:val="0000FF"/>
          </w:rPr>
          <w:t>пунктах 2</w:t>
        </w:r>
      </w:hyperlink>
      <w:r>
        <w:t xml:space="preserve"> или </w:t>
      </w:r>
      <w:hyperlink w:anchor="P143">
        <w:r>
          <w:rPr>
            <w:color w:val="0000FF"/>
          </w:rPr>
          <w:t>3 части 16</w:t>
        </w:r>
      </w:hyperlink>
      <w:r>
        <w:t xml:space="preserve"> настоящего Административного регламента.</w:t>
      </w:r>
    </w:p>
    <w:p w:rsidR="00AA3E3F" w:rsidRDefault="00AA3E3F">
      <w:pPr>
        <w:pStyle w:val="ConsPlusNormal"/>
        <w:spacing w:before="200"/>
        <w:ind w:firstLine="540"/>
        <w:jc w:val="both"/>
      </w:pPr>
      <w:r>
        <w:t>49. Результатом исполнения административной процедуры является получение информации, необходимой для предоставления государственной услуги.</w:t>
      </w:r>
    </w:p>
    <w:p w:rsidR="00AA3E3F" w:rsidRDefault="00AA3E3F">
      <w:pPr>
        <w:pStyle w:val="ConsPlusNormal"/>
        <w:spacing w:before="200"/>
        <w:ind w:firstLine="540"/>
        <w:jc w:val="both"/>
      </w:pPr>
      <w:r>
        <w:t>50. Способом фиксации результата выполнения административной процедуры является получение запрашиваемой информации с использованием единой системы межведомственного электронного взаимодействия.</w:t>
      </w:r>
    </w:p>
    <w:p w:rsidR="00AA3E3F" w:rsidRDefault="00AA3E3F">
      <w:pPr>
        <w:pStyle w:val="ConsPlusNormal"/>
        <w:spacing w:before="200"/>
        <w:ind w:firstLine="540"/>
        <w:jc w:val="both"/>
      </w:pPr>
      <w:r>
        <w:t>51. Административная процедура "Рассмотрение заявок и прилагаемых к ним документов, принятие решения о возможности (невозможности) установления квот добычи охотничьих ресурсов".</w:t>
      </w:r>
    </w:p>
    <w:p w:rsidR="00AA3E3F" w:rsidRDefault="00AA3E3F">
      <w:pPr>
        <w:pStyle w:val="ConsPlusNormal"/>
        <w:spacing w:before="200"/>
        <w:ind w:firstLine="540"/>
        <w:jc w:val="both"/>
      </w:pPr>
      <w:r>
        <w:t>Основанием для начала административной процедуры является поступление зарегистрированных и завизированных министром, начальником управления заявок специалисту, ответственному за предоставление государственной услуги.</w:t>
      </w:r>
    </w:p>
    <w:p w:rsidR="00AA3E3F" w:rsidRDefault="00AA3E3F">
      <w:pPr>
        <w:pStyle w:val="ConsPlusNormal"/>
        <w:spacing w:before="200"/>
        <w:ind w:firstLine="540"/>
        <w:jc w:val="both"/>
      </w:pPr>
      <w:r>
        <w:t xml:space="preserve">52. Специалист, ответственный за предоставление государственной услуги, проверяет содержание заявки и прилагаемых к ней документов на соответствие требованиям настоящего Административного регламента, в том числе на предмет наличия оснований для отказа в предоставлении государственной услуги, предусмотренных </w:t>
      </w:r>
      <w:hyperlink w:anchor="P158">
        <w:r>
          <w:rPr>
            <w:color w:val="0000FF"/>
          </w:rPr>
          <w:t>частью 19</w:t>
        </w:r>
      </w:hyperlink>
      <w:r>
        <w:t xml:space="preserve"> настоящего Административного регламента.</w:t>
      </w:r>
    </w:p>
    <w:p w:rsidR="00AA3E3F" w:rsidRDefault="00AA3E3F">
      <w:pPr>
        <w:pStyle w:val="ConsPlusNormal"/>
        <w:spacing w:before="200"/>
        <w:ind w:firstLine="540"/>
        <w:jc w:val="both"/>
      </w:pPr>
      <w:r>
        <w:t>53. По итогам рассмотрения заявок специалистом, ответственным за предоставление государственной услуги, принимается одно из решений:</w:t>
      </w:r>
    </w:p>
    <w:p w:rsidR="00AA3E3F" w:rsidRDefault="00AA3E3F">
      <w:pPr>
        <w:pStyle w:val="ConsPlusNormal"/>
        <w:spacing w:before="200"/>
        <w:ind w:firstLine="540"/>
        <w:jc w:val="both"/>
      </w:pPr>
      <w:r>
        <w:t>1) о возможности установления квот добычи охотничьих ресурсов;</w:t>
      </w:r>
    </w:p>
    <w:p w:rsidR="00AA3E3F" w:rsidRDefault="00AA3E3F">
      <w:pPr>
        <w:pStyle w:val="ConsPlusNormal"/>
        <w:spacing w:before="200"/>
        <w:ind w:firstLine="540"/>
        <w:jc w:val="both"/>
      </w:pPr>
      <w:r>
        <w:t xml:space="preserve">2) об отказе в установлении квот добычи охотничьих ресурсов при наличии оснований, предусмотренных </w:t>
      </w:r>
      <w:hyperlink w:anchor="P158">
        <w:r>
          <w:rPr>
            <w:color w:val="0000FF"/>
          </w:rPr>
          <w:t>частью 19</w:t>
        </w:r>
      </w:hyperlink>
      <w:r>
        <w:t xml:space="preserve"> настоящего Административного регламента.</w:t>
      </w:r>
    </w:p>
    <w:p w:rsidR="00AA3E3F" w:rsidRDefault="00AA3E3F">
      <w:pPr>
        <w:pStyle w:val="ConsPlusNormal"/>
        <w:spacing w:before="200"/>
        <w:ind w:firstLine="540"/>
        <w:jc w:val="both"/>
      </w:pPr>
      <w:r>
        <w:t>54. Критериями принятия решения при исполнении административной процедуры являются наличие полного пакета представляемых документов и наличие оснований для отказа в предоставлении государственной услуги.</w:t>
      </w:r>
    </w:p>
    <w:p w:rsidR="00AA3E3F" w:rsidRDefault="00AA3E3F">
      <w:pPr>
        <w:pStyle w:val="ConsPlusNormal"/>
        <w:spacing w:before="200"/>
        <w:ind w:firstLine="540"/>
        <w:jc w:val="both"/>
      </w:pPr>
      <w:r>
        <w:t xml:space="preserve">55. Результатом исполнения административной процедуры является принятие специалистом, ответственным за предоставление государственной услуги, решения о возможности </w:t>
      </w:r>
      <w:r>
        <w:lastRenderedPageBreak/>
        <w:t>(невозможности) установления квот добычи охотничьих ресурсов.</w:t>
      </w:r>
    </w:p>
    <w:p w:rsidR="00AA3E3F" w:rsidRDefault="00AA3E3F">
      <w:pPr>
        <w:pStyle w:val="ConsPlusNormal"/>
        <w:spacing w:before="200"/>
        <w:ind w:firstLine="540"/>
        <w:jc w:val="both"/>
      </w:pPr>
      <w:r>
        <w:t>56. Способом фиксации результата выполнения административной процедуры является устное решение специалиста, ответственного за предоставление государственной услуги.</w:t>
      </w:r>
    </w:p>
    <w:p w:rsidR="00AA3E3F" w:rsidRDefault="00AA3E3F">
      <w:pPr>
        <w:pStyle w:val="ConsPlusNormal"/>
        <w:spacing w:before="200"/>
        <w:ind w:firstLine="540"/>
        <w:jc w:val="both"/>
      </w:pPr>
      <w:r>
        <w:t>57. Срок исполнения административной процедуры - 1 рабочий день со дня поступления заявки и прилагаемых к ней документов специалисту, ответственному за предоставление государственной услуги.</w:t>
      </w:r>
    </w:p>
    <w:p w:rsidR="00AA3E3F" w:rsidRDefault="00AA3E3F">
      <w:pPr>
        <w:pStyle w:val="ConsPlusNormal"/>
        <w:spacing w:before="200"/>
        <w:ind w:firstLine="540"/>
        <w:jc w:val="both"/>
      </w:pPr>
      <w:r>
        <w:t>58. Административная процедура "Направление заявителю письма, содержащего мотивированный отказ в установлении квот добычи охотничьих ресурсов".</w:t>
      </w:r>
    </w:p>
    <w:p w:rsidR="00AA3E3F" w:rsidRDefault="00AA3E3F">
      <w:pPr>
        <w:pStyle w:val="ConsPlusNormal"/>
        <w:spacing w:before="200"/>
        <w:ind w:firstLine="540"/>
        <w:jc w:val="both"/>
      </w:pPr>
      <w:r>
        <w:t>59. Основанием для начала административной процедуры является принятие специалистом, ответственным за предоставлением государственной услуги, решения об отказе в установлении квоты добычи охотничьих ресурсов.</w:t>
      </w:r>
    </w:p>
    <w:p w:rsidR="00AA3E3F" w:rsidRDefault="00AA3E3F">
      <w:pPr>
        <w:pStyle w:val="ConsPlusNormal"/>
        <w:spacing w:before="200"/>
        <w:ind w:firstLine="540"/>
        <w:jc w:val="both"/>
      </w:pPr>
      <w:r>
        <w:t xml:space="preserve">60. В случае, если заявка не отвечает требованиям, предусмотренным </w:t>
      </w:r>
      <w:hyperlink w:anchor="P158">
        <w:r>
          <w:rPr>
            <w:color w:val="0000FF"/>
          </w:rPr>
          <w:t>частью 19</w:t>
        </w:r>
      </w:hyperlink>
      <w:r>
        <w:t xml:space="preserve"> настоящего Административного регламента, специалист, ответственный за предоставление государственной услуги, готовит проект письма, содержащего мотивированный отказ в установлении квоты добычи охотничьих ресурсов, и в тот же день передает его на согласование начальнику управления.</w:t>
      </w:r>
    </w:p>
    <w:p w:rsidR="00AA3E3F" w:rsidRDefault="00AA3E3F">
      <w:pPr>
        <w:pStyle w:val="ConsPlusNormal"/>
        <w:spacing w:before="200"/>
        <w:ind w:firstLine="540"/>
        <w:jc w:val="both"/>
      </w:pPr>
      <w:r>
        <w:t>61. Начальник управления в тот же день согласовывает проект письма, содержащего мотивированный отказ в установлении квоты добычи охотничьих ресурсов, и направляет его на подпись министру.</w:t>
      </w:r>
    </w:p>
    <w:p w:rsidR="00AA3E3F" w:rsidRDefault="00AA3E3F">
      <w:pPr>
        <w:pStyle w:val="ConsPlusNormal"/>
        <w:spacing w:before="200"/>
        <w:ind w:firstLine="540"/>
        <w:jc w:val="both"/>
      </w:pPr>
      <w:r>
        <w:t>62. Министр в тот же день подписывает письмо, содержащее мотивированный отказ, и передает его специалисту, ответственному за делопроизводство.</w:t>
      </w:r>
    </w:p>
    <w:p w:rsidR="00AA3E3F" w:rsidRDefault="00AA3E3F">
      <w:pPr>
        <w:pStyle w:val="ConsPlusNormal"/>
        <w:spacing w:before="200"/>
        <w:ind w:firstLine="540"/>
        <w:jc w:val="both"/>
      </w:pPr>
      <w:r>
        <w:t>63. Специалист, ответственный за делопроизводство, в течение 1 рабочего дня отправляет заявителю письмо, содержащее мотивированный отказ в установлении квоты добычи охотничьих ресурсов, заказным почтовым отправлением с уведомлением и (или) по электронной почте, либо в форме электронного документа, посредством ЕПГУ/РПГУ, в случае подачи заявки в электронном виде. Заявитель вправе получить письмо, содержащее мотивированный отказ в установлении квоты добычи охотничьих ресурсов лично или через уполномоченного представителя под роспись.</w:t>
      </w:r>
    </w:p>
    <w:p w:rsidR="00AA3E3F" w:rsidRDefault="00AA3E3F">
      <w:pPr>
        <w:pStyle w:val="ConsPlusNormal"/>
        <w:spacing w:before="200"/>
        <w:ind w:firstLine="540"/>
        <w:jc w:val="both"/>
      </w:pPr>
      <w:r>
        <w:t>64. Критерием принятия решения при исполнении административной процедуры является наличие оснований для отказа в предоставлении государственной услуги.</w:t>
      </w:r>
    </w:p>
    <w:p w:rsidR="00AA3E3F" w:rsidRDefault="00AA3E3F">
      <w:pPr>
        <w:pStyle w:val="ConsPlusNormal"/>
        <w:spacing w:before="200"/>
        <w:ind w:firstLine="540"/>
        <w:jc w:val="both"/>
      </w:pPr>
      <w:r>
        <w:t>65. Результатом исполнения административной процедуры является направление заявителю письма, содержащего мотивированный отказ в установлении квоты добычи охотничьих ресурсов.</w:t>
      </w:r>
    </w:p>
    <w:p w:rsidR="00AA3E3F" w:rsidRDefault="00AA3E3F">
      <w:pPr>
        <w:pStyle w:val="ConsPlusNormal"/>
        <w:spacing w:before="200"/>
        <w:ind w:firstLine="540"/>
        <w:jc w:val="both"/>
      </w:pPr>
      <w:r>
        <w:t>66. Способом фиксации результата выполнения административной процедуры является письмо, содержащее мотивированный отказ в установлении квоты добычи охотничьих ресурсов.</w:t>
      </w:r>
    </w:p>
    <w:p w:rsidR="00AA3E3F" w:rsidRDefault="00AA3E3F">
      <w:pPr>
        <w:pStyle w:val="ConsPlusNormal"/>
        <w:spacing w:before="200"/>
        <w:ind w:firstLine="540"/>
        <w:jc w:val="both"/>
      </w:pPr>
      <w:r>
        <w:t>67. Срок исполнения административной процедуры - 2 рабочих дня со дня поступления заявки и прилагаемых к ней документов специалисту, ответственному за предоставление государственной услуги.</w:t>
      </w:r>
    </w:p>
    <w:p w:rsidR="00AA3E3F" w:rsidRDefault="00AA3E3F">
      <w:pPr>
        <w:pStyle w:val="ConsPlusNormal"/>
        <w:spacing w:before="200"/>
        <w:ind w:firstLine="540"/>
        <w:jc w:val="both"/>
      </w:pPr>
      <w:r>
        <w:t>68. Административная процедура "Определение квот добычи охотничьих ресурсов, определение объема добычи охотничьих ресурсов на иных территориях, являющихся средой обитания охотничьих ресурсов, но не являющихся охотничьими угодьями, определение лимита добычи каждого вида охотничьих ресурсов".</w:t>
      </w:r>
    </w:p>
    <w:p w:rsidR="00AA3E3F" w:rsidRDefault="00AA3E3F">
      <w:pPr>
        <w:pStyle w:val="ConsPlusNormal"/>
        <w:spacing w:before="200"/>
        <w:ind w:firstLine="540"/>
        <w:jc w:val="both"/>
      </w:pPr>
      <w:r>
        <w:t>69. Основанием для начала административной процедуры является принятие специалистом, ответственным за предоставление государственной услуги, решения о возможности установления квот добычи охотничьих ресурсов.</w:t>
      </w:r>
    </w:p>
    <w:p w:rsidR="00AA3E3F" w:rsidRDefault="00AA3E3F">
      <w:pPr>
        <w:pStyle w:val="ConsPlusNormal"/>
        <w:spacing w:before="200"/>
        <w:ind w:firstLine="540"/>
        <w:jc w:val="both"/>
      </w:pPr>
      <w:r>
        <w:t>70. Специалист, ответственный за предоставление государственной услуги, в срок до 15 апреля (включительно) текущего года:</w:t>
      </w:r>
    </w:p>
    <w:p w:rsidR="00AA3E3F" w:rsidRDefault="00AA3E3F">
      <w:pPr>
        <w:pStyle w:val="ConsPlusNormal"/>
        <w:spacing w:before="200"/>
        <w:ind w:firstLine="540"/>
        <w:jc w:val="both"/>
      </w:pPr>
      <w:r>
        <w:t>1) определяет квоты добычи охотничьих ресурсов в общедоступных охотничьих угодьях;</w:t>
      </w:r>
    </w:p>
    <w:p w:rsidR="00AA3E3F" w:rsidRDefault="00AA3E3F">
      <w:pPr>
        <w:pStyle w:val="ConsPlusNormal"/>
        <w:spacing w:before="200"/>
        <w:ind w:firstLine="540"/>
        <w:jc w:val="both"/>
      </w:pPr>
      <w:r>
        <w:t xml:space="preserve">2) на основании заявок, поданных на добычу охотничьих ресурсов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w:t>
      </w:r>
      <w:r>
        <w:lastRenderedPageBreak/>
        <w:t xml:space="preserve">ресурсов в </w:t>
      </w:r>
      <w:proofErr w:type="spellStart"/>
      <w:r>
        <w:t>полувольных</w:t>
      </w:r>
      <w:proofErr w:type="spellEnd"/>
      <w:r>
        <w:t xml:space="preserve"> условиях и искусственно созданной среде обитания на иных территориях, являющихся средой обитания охотничьих ресурсов, но не являющихся охотничьими угодьями, определяет объем добычи охотничьих ресурсов на этих территориях.</w:t>
      </w:r>
    </w:p>
    <w:p w:rsidR="00AA3E3F" w:rsidRDefault="00AA3E3F">
      <w:pPr>
        <w:pStyle w:val="ConsPlusNormal"/>
        <w:spacing w:before="200"/>
        <w:ind w:firstLine="540"/>
        <w:jc w:val="both"/>
      </w:pPr>
      <w:r>
        <w:t>71. Специалист, ответственный за предоставление государственной услуги, в срок до 15 апреля (включительно) текущего года определяет лимит добычи охотничьих ресурсов с указанием, при необходимости, их пола и возраста, на период с 1 августа текущего года до 1 августа следующего года как сумму квот добычи охотничьих ресурсов в закрепленных охотничьих угодьях, квот добычи охотничьих ресурсов в общедоступных охотничьих угодьях и объемов добычи охотничьих ресурсов на иных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w:t>
      </w:r>
    </w:p>
    <w:p w:rsidR="00AA3E3F" w:rsidRDefault="00AA3E3F">
      <w:pPr>
        <w:pStyle w:val="ConsPlusNormal"/>
        <w:spacing w:before="200"/>
        <w:ind w:firstLine="540"/>
        <w:jc w:val="both"/>
      </w:pPr>
      <w:r>
        <w:t>72. Квота добычи охотничьих ресурсов определяется для каждого вида охотничьих ресурсов в соответствии с заявкой, представленной заявителем в пределах установленных нормативов допустимого изъятия на основании данных</w:t>
      </w:r>
    </w:p>
    <w:p w:rsidR="00AA3E3F" w:rsidRDefault="00AA3E3F">
      <w:pPr>
        <w:pStyle w:val="ConsPlusNormal"/>
        <w:spacing w:before="200"/>
        <w:ind w:firstLine="540"/>
        <w:jc w:val="both"/>
      </w:pPr>
      <w:r>
        <w:t>о численности охотничьих ресурсов, включенных в данные государственного мониторинга охотничьих ресурсов и среды их обитания по состоянию на 1 апреля текущего года.</w:t>
      </w:r>
    </w:p>
    <w:p w:rsidR="00AA3E3F" w:rsidRDefault="00AA3E3F">
      <w:pPr>
        <w:pStyle w:val="ConsPlusNormal"/>
        <w:spacing w:before="200"/>
        <w:ind w:firstLine="540"/>
        <w:jc w:val="both"/>
      </w:pPr>
      <w:r>
        <w:t>73. В случае, если планируемая квота добычи охотничьих ресурсов, указанная в заявке, не превышает величину максимально возможной квоты добычи, рассчитанной 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w:t>
      </w:r>
    </w:p>
    <w:p w:rsidR="00AA3E3F" w:rsidRDefault="00AA3E3F">
      <w:pPr>
        <w:pStyle w:val="ConsPlusNormal"/>
        <w:spacing w:before="200"/>
        <w:ind w:firstLine="540"/>
        <w:jc w:val="both"/>
      </w:pPr>
      <w:r>
        <w:t>74. В случае, если допустимое изъятие охотничьих ресурсов, рассчитанное на основании установленных нормативов допустимого изъятия охотничьих ресурсов, выражается дробным числом, которое больше единицы, округление такого значения производится в соответствии с правилами математического округления, при условии, что полученная при округлении величина квоты добычи не будет превышать максимально возможного норматива допустимого изъятия в процентах.</w:t>
      </w:r>
    </w:p>
    <w:p w:rsidR="00AA3E3F" w:rsidRDefault="00AA3E3F">
      <w:pPr>
        <w:pStyle w:val="ConsPlusNormal"/>
        <w:spacing w:before="200"/>
        <w:ind w:firstLine="540"/>
        <w:jc w:val="both"/>
      </w:pPr>
      <w:r>
        <w:t>Если был установлен максимально возможный норматив допустимого изъятия в процентах, то округление не производится и устанавливается величина квоты добычи, равная целой части дробного числа.</w:t>
      </w:r>
    </w:p>
    <w:p w:rsidR="00AA3E3F" w:rsidRDefault="00AA3E3F">
      <w:pPr>
        <w:pStyle w:val="ConsPlusNormal"/>
        <w:spacing w:before="200"/>
        <w:ind w:firstLine="540"/>
        <w:jc w:val="both"/>
      </w:pPr>
      <w:r>
        <w:t>75. В случае, если планируемая квота добычи охотничьих ресурсов, указанная в заявке, превышает величину максимально возможной квоты добычи, рассчитанной 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 Специалист, ответственный за предоставление государственной услуги, в однодневный срок с момента поступления заявки готовит проект уведомления с указанием причины изменения (снижения) планируемой квоты добычи и направляет его на согласование начальнику управления.</w:t>
      </w:r>
    </w:p>
    <w:p w:rsidR="00AA3E3F" w:rsidRDefault="00AA3E3F">
      <w:pPr>
        <w:pStyle w:val="ConsPlusNormal"/>
        <w:spacing w:before="200"/>
        <w:ind w:firstLine="540"/>
        <w:jc w:val="both"/>
      </w:pPr>
      <w:r>
        <w:t>76. Начальник управления в тот же день согласовывает проект уведомления, содержащий причины изменения (снижения) планируемой квоты добычи, и направляет его на подпись министру.</w:t>
      </w:r>
    </w:p>
    <w:p w:rsidR="00AA3E3F" w:rsidRDefault="00AA3E3F">
      <w:pPr>
        <w:pStyle w:val="ConsPlusNormal"/>
        <w:spacing w:before="200"/>
        <w:ind w:firstLine="540"/>
        <w:jc w:val="both"/>
      </w:pPr>
      <w:r>
        <w:t>77. Министр в тот же день подписывает уведомление и передает его специалисту, ответственному за делопроизводство.</w:t>
      </w:r>
    </w:p>
    <w:p w:rsidR="00AA3E3F" w:rsidRDefault="00AA3E3F">
      <w:pPr>
        <w:pStyle w:val="ConsPlusNormal"/>
        <w:spacing w:before="200"/>
        <w:ind w:firstLine="540"/>
        <w:jc w:val="both"/>
      </w:pPr>
      <w:r>
        <w:t>78. Специалист, ответственный за делопроизводство в течение 1 рабочего дня со дня поступления уведомления, направляет его заявителю заказным почтовым отправлением с уведомлением и (или) по электронной почте, либо в форме электронного документа, в случае подачи заявки в электронном виде.</w:t>
      </w:r>
    </w:p>
    <w:p w:rsidR="00AA3E3F" w:rsidRDefault="00AA3E3F">
      <w:pPr>
        <w:pStyle w:val="ConsPlusNormal"/>
        <w:spacing w:before="200"/>
        <w:ind w:firstLine="540"/>
        <w:jc w:val="both"/>
      </w:pPr>
      <w:r>
        <w:t>79. Критерием принятия решения при исполнении административной процедуры является отсутствие оснований для отказа в предоставлении государственной услуги.</w:t>
      </w:r>
    </w:p>
    <w:p w:rsidR="00AA3E3F" w:rsidRDefault="00AA3E3F">
      <w:pPr>
        <w:pStyle w:val="ConsPlusNormal"/>
        <w:spacing w:before="200"/>
        <w:ind w:firstLine="540"/>
        <w:jc w:val="both"/>
      </w:pPr>
      <w:r>
        <w:t>80. Результатом исполнения административной процедуры является подготовка материалов, содержащих проект лимитов и квот добычи охотничьих ресурсов на период с 1 августа текущего года до 1 августа следующего года.</w:t>
      </w:r>
    </w:p>
    <w:p w:rsidR="00AA3E3F" w:rsidRDefault="00AA3E3F">
      <w:pPr>
        <w:pStyle w:val="ConsPlusNormal"/>
        <w:spacing w:before="200"/>
        <w:ind w:firstLine="540"/>
        <w:jc w:val="both"/>
      </w:pPr>
      <w:r>
        <w:lastRenderedPageBreak/>
        <w:t>81. Способом фиксации результата выполнения административной процедуры являются материалы, содержащие проект лимитов и квот добычи охотничьих ресурсов на период с 1 августа текущего года до 1 августа следующего года.</w:t>
      </w:r>
    </w:p>
    <w:p w:rsidR="00AA3E3F" w:rsidRDefault="00AA3E3F">
      <w:pPr>
        <w:pStyle w:val="ConsPlusNormal"/>
        <w:spacing w:before="200"/>
        <w:ind w:firstLine="540"/>
        <w:jc w:val="both"/>
      </w:pPr>
      <w:r>
        <w:t>82. Срок исполнения административной процедуры - до 15 апреля (включительно) текущего года.</w:t>
      </w:r>
    </w:p>
    <w:p w:rsidR="00AA3E3F" w:rsidRDefault="00AA3E3F">
      <w:pPr>
        <w:pStyle w:val="ConsPlusNormal"/>
        <w:spacing w:before="200"/>
        <w:ind w:firstLine="540"/>
        <w:jc w:val="both"/>
      </w:pPr>
      <w:r>
        <w:t>83. Административная процедура "Подготовка и направление материалов, обосновывающих лимиты и квоты добычи охотничьих ресурсов, в отдел охраны окружающей среды и государственной экологической экспертизы Министерства для проведения государственной экологической экспертизы".</w:t>
      </w:r>
    </w:p>
    <w:p w:rsidR="00AA3E3F" w:rsidRDefault="00AA3E3F">
      <w:pPr>
        <w:pStyle w:val="ConsPlusNormal"/>
        <w:spacing w:before="200"/>
        <w:ind w:firstLine="540"/>
        <w:jc w:val="both"/>
      </w:pPr>
      <w:r>
        <w:t>84. Основанием для начала административной процедуры является подготовка специалистом, ответственным за предоставление государственной услуги, материалов, содержащих проект лимитов и квот добычи охотничьих ресурсов на период с 1 августа текущего года до 1 августа следующего года.</w:t>
      </w:r>
    </w:p>
    <w:p w:rsidR="00AA3E3F" w:rsidRDefault="00AA3E3F">
      <w:pPr>
        <w:pStyle w:val="ConsPlusNormal"/>
        <w:spacing w:before="200"/>
        <w:ind w:firstLine="540"/>
        <w:jc w:val="both"/>
      </w:pPr>
      <w:r>
        <w:t>85. Специалист, ответственный за предоставление государственной услуги, до 15 мая (включительно) текущего года направляет материалы, обосновывающие лимиты и квоты добычи охотничьих ресурсов, в отдел охраны окружающей среды и государственной экологической экспертизы Министерства для проведения государственной экологической экспертизы.</w:t>
      </w:r>
    </w:p>
    <w:p w:rsidR="00AA3E3F" w:rsidRDefault="00AA3E3F">
      <w:pPr>
        <w:pStyle w:val="ConsPlusNormal"/>
        <w:spacing w:before="200"/>
        <w:ind w:firstLine="540"/>
        <w:jc w:val="both"/>
      </w:pPr>
      <w:r>
        <w:t>86. Критерием принятия решения при исполнении административной процедуры является наличие проекта лимитов и квот добычи охотничьих ресурсов на период с 1 августа текущего года до 1 августа следующего года и материалов, обосновывающих лимиты и квоты добычи охотничьих ресурсов.</w:t>
      </w:r>
    </w:p>
    <w:p w:rsidR="00AA3E3F" w:rsidRDefault="00AA3E3F">
      <w:pPr>
        <w:pStyle w:val="ConsPlusNormal"/>
        <w:spacing w:before="200"/>
        <w:ind w:firstLine="540"/>
        <w:jc w:val="both"/>
      </w:pPr>
      <w:r>
        <w:t>87. Результатом исполнения административной процедуры является получение положительного заключения экспертной комиссии государственной экологической экспертизы на материалы, обосновывающие лимиты и квоты добычи охотничьих ресурсов.</w:t>
      </w:r>
    </w:p>
    <w:p w:rsidR="00AA3E3F" w:rsidRDefault="00AA3E3F">
      <w:pPr>
        <w:pStyle w:val="ConsPlusNormal"/>
        <w:spacing w:before="200"/>
        <w:ind w:firstLine="540"/>
        <w:jc w:val="both"/>
      </w:pPr>
      <w:r>
        <w:t>88. Способом фиксации результата выполнения административной процедуры является положительное заключение государственной экологической экспертизы.</w:t>
      </w:r>
    </w:p>
    <w:p w:rsidR="00AA3E3F" w:rsidRDefault="00AA3E3F">
      <w:pPr>
        <w:pStyle w:val="ConsPlusNormal"/>
        <w:spacing w:before="200"/>
        <w:ind w:firstLine="540"/>
        <w:jc w:val="both"/>
      </w:pPr>
      <w:r>
        <w:t>89. Срок исполнения административной процедуры - до 15 мая (включительно) текущего года.</w:t>
      </w:r>
    </w:p>
    <w:p w:rsidR="00AA3E3F" w:rsidRDefault="00AA3E3F">
      <w:pPr>
        <w:pStyle w:val="ConsPlusNormal"/>
        <w:spacing w:before="200"/>
        <w:ind w:firstLine="540"/>
        <w:jc w:val="both"/>
      </w:pPr>
      <w:r>
        <w:t>90. Административная процедура "Подготовка и направление на согласование в Минприроды России проекта лимитов и квот добычи охотничьих ресурсов, лимит добычи которых утверждается по согласованию с федеральным органом исполнительной власти".</w:t>
      </w:r>
    </w:p>
    <w:p w:rsidR="00AA3E3F" w:rsidRDefault="00AA3E3F">
      <w:pPr>
        <w:pStyle w:val="ConsPlusNormal"/>
        <w:spacing w:before="200"/>
        <w:ind w:firstLine="540"/>
        <w:jc w:val="both"/>
      </w:pPr>
      <w:r>
        <w:t>91. Основанием для начала административной процедуры является получение положительного заключения экспертной комиссии государственной экологической экспертизы на материалы, обосновывающие лимиты и квоты добычи охотничьих ресурсов.</w:t>
      </w:r>
    </w:p>
    <w:p w:rsidR="00AA3E3F" w:rsidRDefault="00AA3E3F">
      <w:pPr>
        <w:pStyle w:val="ConsPlusNormal"/>
        <w:spacing w:before="200"/>
        <w:ind w:firstLine="540"/>
        <w:jc w:val="both"/>
      </w:pPr>
      <w:r>
        <w:t>92. Специалист, ответственный за предоставление государственной услуги, направляет на согласование в Минприроды России проект лимитов добычи на территории Камчатского края видов охотничьих ресурсов, лимиты добычи которых утверждаются по согласованию с федеральным органом исполнительной власти (далее - проект), с приложением заверенной копии заключения государственной экологической экспертизы, расчетных таблиц по численности каждого вида охотничьих ресурсов, полученной в соответствии с проведенными учетами численности охотничьих ресурсов.</w:t>
      </w:r>
    </w:p>
    <w:p w:rsidR="00AA3E3F" w:rsidRDefault="00AA3E3F">
      <w:pPr>
        <w:pStyle w:val="ConsPlusNormal"/>
        <w:spacing w:before="200"/>
        <w:ind w:firstLine="540"/>
        <w:jc w:val="both"/>
      </w:pPr>
      <w:r>
        <w:t xml:space="preserve">93. Проект формируется по образцу согласно </w:t>
      </w:r>
      <w:hyperlink w:anchor="P682">
        <w:r>
          <w:rPr>
            <w:color w:val="0000FF"/>
          </w:rPr>
          <w:t>Приложению 2</w:t>
        </w:r>
      </w:hyperlink>
      <w:r>
        <w:t xml:space="preserve"> к настоящему Административному регламенту и должен содержать следующие сведения:</w:t>
      </w:r>
    </w:p>
    <w:p w:rsidR="00AA3E3F" w:rsidRDefault="00AA3E3F">
      <w:pPr>
        <w:pStyle w:val="ConsPlusNormal"/>
        <w:spacing w:before="200"/>
        <w:ind w:firstLine="540"/>
        <w:jc w:val="both"/>
      </w:pPr>
      <w:r>
        <w:t>1) по Камчатскому краю за предыдущий год:</w:t>
      </w:r>
    </w:p>
    <w:p w:rsidR="00AA3E3F" w:rsidRDefault="00AA3E3F">
      <w:pPr>
        <w:pStyle w:val="ConsPlusNormal"/>
        <w:spacing w:before="20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утверждены квоты (объем) добычи, в особях;</w:t>
      </w:r>
    </w:p>
    <w:p w:rsidR="00AA3E3F" w:rsidRDefault="00AA3E3F">
      <w:pPr>
        <w:pStyle w:val="ConsPlusNormal"/>
        <w:spacing w:before="200"/>
        <w:ind w:firstLine="540"/>
        <w:jc w:val="both"/>
      </w:pPr>
      <w:r>
        <w:t xml:space="preserve">б) лимит добычи каждого вида охотничьих ресурсов с указанием, при необходимости, количества особей в возрасте до одного года, взрослых особей (самцов во время гона, без подразделения по половому признаку), в процентах и особях, в том числе объем добычи охотничьих ресурсов, установленный для ведения охоты в целях обеспечения ведения традиционного образа </w:t>
      </w:r>
      <w:r>
        <w:lastRenderedPageBreak/>
        <w:t xml:space="preserve">жизни и осуществления традиционной хозяйственной деятельности коренными малочисленными народами Севера, Сибири и Дальнего Востока Российской Федерации (далее - КМНС) в пределах территорий традиционного природопользования, образованных в соответствии с Федеральным </w:t>
      </w:r>
      <w:hyperlink r:id="rId25">
        <w:r>
          <w:rPr>
            <w:color w:val="0000FF"/>
          </w:rPr>
          <w:t>законом</w:t>
        </w:r>
      </w:hyperlink>
      <w: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(далее - территории традиционного природопользования), в особях;</w:t>
      </w:r>
    </w:p>
    <w:p w:rsidR="00AA3E3F" w:rsidRDefault="00AA3E3F">
      <w:pPr>
        <w:pStyle w:val="ConsPlusNormal"/>
        <w:spacing w:before="200"/>
        <w:ind w:firstLine="540"/>
        <w:jc w:val="both"/>
      </w:pPr>
      <w:r>
        <w:t>в) добыча охотничьих ресурсов, определенная как суммарная добыча охотничьих ресурсов в охотничьих угодьях, на иных территориях, для которых утверждены квоты (объемы) добычи, в том числе осуществленную КМНС на территориях традиционного природопользования, в особях и в процентах;</w:t>
      </w:r>
    </w:p>
    <w:p w:rsidR="00AA3E3F" w:rsidRDefault="00AA3E3F">
      <w:pPr>
        <w:pStyle w:val="ConsPlusNormal"/>
        <w:spacing w:before="200"/>
        <w:ind w:firstLine="540"/>
        <w:jc w:val="both"/>
      </w:pPr>
      <w:r>
        <w:t>2) по Камчатскому краю на предстоящий год:</w:t>
      </w:r>
    </w:p>
    <w:p w:rsidR="00AA3E3F" w:rsidRDefault="00AA3E3F">
      <w:pPr>
        <w:pStyle w:val="ConsPlusNormal"/>
        <w:spacing w:before="20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планируется установление квоты (объем) добычи, в особях;</w:t>
      </w:r>
    </w:p>
    <w:p w:rsidR="00AA3E3F" w:rsidRDefault="00AA3E3F">
      <w:pPr>
        <w:pStyle w:val="ConsPlusNormal"/>
        <w:spacing w:before="200"/>
        <w:ind w:firstLine="540"/>
        <w:jc w:val="both"/>
      </w:pPr>
      <w:r>
        <w:t>б) устанавливаемый лимит добычи каждого вида охотничьих ресурсов с указанием, при необходимости, количества особей в возрасте до одного года, взрослых особей (самцов во время гона, без подразделения по половому признаку), в процентах и особях, в том числе устанавливаемый объем добычи каждого вида охотничьих ресурсов для ведения охоты в целях обеспечения ведения традиционного образа жизни и осуществления традиционной хозяйственной деятельности КМНС на территориях их традиционного природопользования, в особях.</w:t>
      </w:r>
    </w:p>
    <w:p w:rsidR="00AA3E3F" w:rsidRDefault="00AA3E3F">
      <w:pPr>
        <w:pStyle w:val="ConsPlusNormal"/>
        <w:spacing w:before="200"/>
        <w:ind w:firstLine="540"/>
        <w:jc w:val="both"/>
      </w:pPr>
      <w:r>
        <w:t xml:space="preserve">94. Минприроды России рассматривает проект и прилагаемые к нему документы на соответствие требованиям, установленным </w:t>
      </w:r>
      <w:hyperlink r:id="rId26">
        <w:r>
          <w:rPr>
            <w:color w:val="0000FF"/>
          </w:rPr>
          <w:t>пунктами 9.1</w:t>
        </w:r>
      </w:hyperlink>
      <w:r>
        <w:t xml:space="preserve">, </w:t>
      </w:r>
      <w:hyperlink r:id="rId27">
        <w:r>
          <w:rPr>
            <w:color w:val="0000FF"/>
          </w:rPr>
          <w:t>9.2</w:t>
        </w:r>
      </w:hyperlink>
      <w:r>
        <w:t xml:space="preserve">, </w:t>
      </w:r>
      <w:hyperlink r:id="rId28">
        <w:r>
          <w:rPr>
            <w:color w:val="0000FF"/>
          </w:rPr>
          <w:t>17.1</w:t>
        </w:r>
      </w:hyperlink>
      <w:r>
        <w:t xml:space="preserve">, </w:t>
      </w:r>
      <w:hyperlink r:id="rId29">
        <w:r>
          <w:rPr>
            <w:color w:val="0000FF"/>
          </w:rPr>
          <w:t>17.2</w:t>
        </w:r>
      </w:hyperlink>
      <w:r>
        <w:t xml:space="preserve">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 утвержденного Приказом Минприроды России от 27.11.2020 N 981 в течение 30 календарных дней со дня их регистрации и информирует Министерство о согласовании проекта либо об отказе в его согласовании с указанием причин отказа.</w:t>
      </w:r>
    </w:p>
    <w:p w:rsidR="00AA3E3F" w:rsidRDefault="00AA3E3F">
      <w:pPr>
        <w:pStyle w:val="ConsPlusNormal"/>
        <w:spacing w:before="200"/>
        <w:ind w:firstLine="540"/>
        <w:jc w:val="both"/>
      </w:pPr>
      <w:r>
        <w:t>95. Министерство при получении отказа в согласовании Минприроды России в течение 10 календарных дней дорабатывает проект и повторно представляет его с прилагаемыми к нему документами на согласование в Минприроды России.</w:t>
      </w:r>
    </w:p>
    <w:p w:rsidR="00AA3E3F" w:rsidRDefault="00AA3E3F">
      <w:pPr>
        <w:pStyle w:val="ConsPlusNormal"/>
        <w:spacing w:before="200"/>
        <w:ind w:firstLine="540"/>
        <w:jc w:val="both"/>
      </w:pPr>
      <w:r>
        <w:t xml:space="preserve">96. Критерием принятия решения при исполнении административной процедуры является наличие проекта лимитов и квот добычи охотничьих ресурсов на период с 1 августа текущего года до 1 августа следующего года и </w:t>
      </w:r>
      <w:proofErr w:type="gramStart"/>
      <w:r>
        <w:t>материалов</w:t>
      </w:r>
      <w:proofErr w:type="gramEnd"/>
      <w:r>
        <w:t xml:space="preserve"> обосновывающих лимиты и квоты добычи охотничьих ресурсов.</w:t>
      </w:r>
    </w:p>
    <w:p w:rsidR="00AA3E3F" w:rsidRDefault="00AA3E3F">
      <w:pPr>
        <w:pStyle w:val="ConsPlusNormal"/>
        <w:spacing w:before="200"/>
        <w:ind w:firstLine="540"/>
        <w:jc w:val="both"/>
      </w:pPr>
      <w:r>
        <w:t>97. Результатом исполнения административной процедуры подготовки и направления на согласование в Минприроды России проекта является получение согласованного Минприроды России проекта.</w:t>
      </w:r>
    </w:p>
    <w:p w:rsidR="00AA3E3F" w:rsidRDefault="00AA3E3F">
      <w:pPr>
        <w:pStyle w:val="ConsPlusNormal"/>
        <w:spacing w:before="200"/>
        <w:ind w:firstLine="540"/>
        <w:jc w:val="both"/>
      </w:pPr>
      <w:r>
        <w:t>98. Способом фиксации результата выполнения административной процедуры является согласование Минприроды России.</w:t>
      </w:r>
    </w:p>
    <w:p w:rsidR="00AA3E3F" w:rsidRDefault="00AA3E3F">
      <w:pPr>
        <w:pStyle w:val="ConsPlusNormal"/>
        <w:spacing w:before="200"/>
        <w:ind w:firstLine="540"/>
        <w:jc w:val="both"/>
      </w:pPr>
      <w:r>
        <w:t>99. Срок исполнения административной процедуры подготовки и направления на согласование в Минприроды России проекта - не позднее 15 июня текущего года.</w:t>
      </w:r>
    </w:p>
    <w:p w:rsidR="00AA3E3F" w:rsidRDefault="00AA3E3F">
      <w:pPr>
        <w:pStyle w:val="ConsPlusNormal"/>
        <w:spacing w:before="200"/>
        <w:ind w:firstLine="540"/>
        <w:jc w:val="both"/>
      </w:pPr>
      <w:r>
        <w:t>100. Административная процедура "Подготовка и представление для утверждения губернатору Камчатского края проекта постановления об утверждении лимитов и квот добычи охотничьих ресурсов в Камчатском крае".</w:t>
      </w:r>
    </w:p>
    <w:p w:rsidR="00AA3E3F" w:rsidRDefault="00AA3E3F">
      <w:pPr>
        <w:pStyle w:val="ConsPlusNormal"/>
        <w:spacing w:before="200"/>
        <w:ind w:firstLine="540"/>
        <w:jc w:val="both"/>
      </w:pPr>
      <w:r>
        <w:t>101. Основанием для начала административной процедуры является получение положительного заключения экспертной комиссии государственной экологической экспертизы на материалы, обосновывающие лимиты и квоты добычи охотничьих ресурсов и (или) получение согласованного Минприроды России проекта.</w:t>
      </w:r>
    </w:p>
    <w:p w:rsidR="00AA3E3F" w:rsidRDefault="00AA3E3F">
      <w:pPr>
        <w:pStyle w:val="ConsPlusNormal"/>
        <w:spacing w:before="200"/>
        <w:ind w:firstLine="540"/>
        <w:jc w:val="both"/>
      </w:pPr>
      <w:r>
        <w:t>102. Специалист, ответственный за предоставление государственной услуги, в срок до 31 июля текущего года подготавливает и представляет министру проект постановления губернатора Камчатского края об утверждении лимитов и квот добычи охотничьих ресурсов в Камчатском крае.</w:t>
      </w:r>
    </w:p>
    <w:p w:rsidR="00AA3E3F" w:rsidRDefault="00AA3E3F">
      <w:pPr>
        <w:pStyle w:val="ConsPlusNormal"/>
        <w:spacing w:before="200"/>
        <w:ind w:firstLine="540"/>
        <w:jc w:val="both"/>
      </w:pPr>
      <w:r>
        <w:t xml:space="preserve">103. Министр согласовывает проект постановления губернатора Камчатского края об </w:t>
      </w:r>
      <w:r>
        <w:lastRenderedPageBreak/>
        <w:t>утверждении лимитов и квот добычи охотничьих ресурсов в Камчатском крае и передает специалисту, ответственному за делопроизводство, для направления губернатору Камчатского края.</w:t>
      </w:r>
    </w:p>
    <w:p w:rsidR="00AA3E3F" w:rsidRDefault="00AA3E3F">
      <w:pPr>
        <w:pStyle w:val="ConsPlusNormal"/>
        <w:spacing w:before="200"/>
        <w:ind w:firstLine="540"/>
        <w:jc w:val="both"/>
      </w:pPr>
      <w:r>
        <w:t xml:space="preserve">104. Критерием принятия решения при исполнении административной процедуры является наличие проекта лимитов и квот добычи охотничьих ресурсов на период с 1 августа текущего года до 1 августа следующего года и </w:t>
      </w:r>
      <w:proofErr w:type="gramStart"/>
      <w:r>
        <w:t>материалов</w:t>
      </w:r>
      <w:proofErr w:type="gramEnd"/>
      <w:r>
        <w:t xml:space="preserve"> обосновывающих лимиты и квоты добычи охотничьих ресурсов.</w:t>
      </w:r>
    </w:p>
    <w:p w:rsidR="00AA3E3F" w:rsidRDefault="00AA3E3F">
      <w:pPr>
        <w:pStyle w:val="ConsPlusNormal"/>
        <w:spacing w:before="200"/>
        <w:ind w:firstLine="540"/>
        <w:jc w:val="both"/>
      </w:pPr>
      <w:r>
        <w:t>105. Результатом исполнения административной процедуры является утверждение губернатором Камчатского края проекта постановления об утверждении лимитов и квот добычи охотничьих ресурсов в Камчатском крае.</w:t>
      </w:r>
    </w:p>
    <w:p w:rsidR="00AA3E3F" w:rsidRDefault="00AA3E3F">
      <w:pPr>
        <w:pStyle w:val="ConsPlusNormal"/>
        <w:spacing w:before="200"/>
        <w:ind w:firstLine="540"/>
        <w:jc w:val="both"/>
      </w:pPr>
      <w:r>
        <w:t>106. Способом фиксации результата выполнения административной процедуры является постановление об утверждении лимитов и квот добычи охотничьих ресурсов в Камчатском крае, подписанное губернатором Камчатского края.</w:t>
      </w:r>
    </w:p>
    <w:p w:rsidR="00AA3E3F" w:rsidRDefault="00AA3E3F">
      <w:pPr>
        <w:pStyle w:val="ConsPlusNormal"/>
        <w:spacing w:before="200"/>
        <w:ind w:firstLine="540"/>
        <w:jc w:val="both"/>
      </w:pPr>
      <w:r>
        <w:t>107. Срок исполнения административной процедуры - не позднее 1 августа текущего года.</w:t>
      </w:r>
    </w:p>
    <w:p w:rsidR="00AA3E3F" w:rsidRDefault="00AA3E3F">
      <w:pPr>
        <w:pStyle w:val="ConsPlusNormal"/>
        <w:spacing w:before="200"/>
        <w:ind w:firstLine="540"/>
        <w:jc w:val="both"/>
      </w:pPr>
      <w:r>
        <w:t>108. Постановление губернатора Камчатского края об утверждении лимитов и квот добычи охотничьих ресурсов в Камчатском крае подлежит официальному опубликованию на "Официальном интернет-портале правовой информации" (www.pravo.gov.ru). в официальном печатном издании губернатора и Правительства Камчатского края "Официальные ведомости". Копия постановления губернатора Камчатского края об утверждении лимитов и квот добычи охотничьих ресурсов в Камчатском крае представляется в Минприроды России в течение 7 календарных дней со дня официального опубликования.</w:t>
      </w:r>
    </w:p>
    <w:p w:rsidR="00AA3E3F" w:rsidRDefault="00AA3E3F">
      <w:pPr>
        <w:pStyle w:val="ConsPlusNormal"/>
        <w:spacing w:before="200"/>
        <w:ind w:firstLine="540"/>
        <w:jc w:val="both"/>
      </w:pPr>
      <w:r>
        <w:t>109. Порядок осуществления административных процедур (действий) в электронной форме, в том числе с использованием ЕПГУ/РПГУ.</w:t>
      </w:r>
    </w:p>
    <w:p w:rsidR="00AA3E3F" w:rsidRDefault="00AA3E3F">
      <w:pPr>
        <w:pStyle w:val="ConsPlusNormal"/>
        <w:spacing w:before="200"/>
        <w:ind w:firstLine="540"/>
        <w:jc w:val="both"/>
      </w:pPr>
      <w:r>
        <w:t>110. В целях предоставления государственной услуги осуществляется прием заявителей по предварительной записи. Запись на прием проводится посредством РПГУ.</w:t>
      </w:r>
    </w:p>
    <w:p w:rsidR="00AA3E3F" w:rsidRDefault="00AA3E3F">
      <w:pPr>
        <w:pStyle w:val="ConsPlusNormal"/>
        <w:spacing w:before="200"/>
        <w:ind w:firstLine="540"/>
        <w:jc w:val="both"/>
      </w:pPr>
      <w: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AA3E3F" w:rsidRDefault="00AA3E3F">
      <w:pPr>
        <w:pStyle w:val="ConsPlusNormal"/>
        <w:spacing w:before="200"/>
        <w:ind w:firstLine="540"/>
        <w:jc w:val="both"/>
      </w:pPr>
      <w:r>
        <w:t>Министерство не вправе требовать от заявителя совершения иных действий, кроме прохождения идентификации и аутентификации в ЕСИА по адресу в информационно-телекоммуникационной сети "Интернет": https://esia.gosuslugi.ru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3E3F" w:rsidRDefault="00AA3E3F">
      <w:pPr>
        <w:pStyle w:val="ConsPlusNormal"/>
        <w:spacing w:before="200"/>
        <w:ind w:firstLine="540"/>
        <w:jc w:val="both"/>
      </w:pPr>
      <w:r>
        <w:t>Возможность записи на прием предоставляется только заявителям, имеющим подтвержденную учетную запись в ЕСИА.</w:t>
      </w:r>
    </w:p>
    <w:p w:rsidR="00AA3E3F" w:rsidRDefault="00AA3E3F">
      <w:pPr>
        <w:pStyle w:val="ConsPlusNormal"/>
        <w:spacing w:before="20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A3E3F" w:rsidRDefault="00AA3E3F">
      <w:pPr>
        <w:pStyle w:val="ConsPlusNormal"/>
        <w:spacing w:before="200"/>
        <w:ind w:firstLine="540"/>
        <w:jc w:val="both"/>
      </w:pPr>
      <w:r>
        <w:t>111. При предоставлении государственной услуги в электронной форме посредством ЕПГУ/РПГУ заявителю обеспечивается осуществление следующих административных процедур (действий):</w:t>
      </w:r>
    </w:p>
    <w:p w:rsidR="00AA3E3F" w:rsidRDefault="00AA3E3F">
      <w:pPr>
        <w:pStyle w:val="ConsPlusNormal"/>
        <w:spacing w:before="200"/>
        <w:ind w:firstLine="540"/>
        <w:jc w:val="both"/>
      </w:pPr>
      <w:r>
        <w:t>1) получение информации о порядке и сроках предоставления государственной услуги;</w:t>
      </w:r>
    </w:p>
    <w:p w:rsidR="00AA3E3F" w:rsidRDefault="00AA3E3F">
      <w:pPr>
        <w:pStyle w:val="ConsPlusNormal"/>
        <w:spacing w:before="200"/>
        <w:ind w:firstLine="540"/>
        <w:jc w:val="both"/>
      </w:pPr>
      <w:r>
        <w:t>2) запись на прием в Министерство для подачи запроса о предоставлении государственной услуги;</w:t>
      </w:r>
    </w:p>
    <w:p w:rsidR="00AA3E3F" w:rsidRDefault="00AA3E3F">
      <w:pPr>
        <w:pStyle w:val="ConsPlusNormal"/>
        <w:spacing w:before="200"/>
        <w:ind w:firstLine="540"/>
        <w:jc w:val="both"/>
      </w:pPr>
      <w:r>
        <w:t>3) формирование запроса о предоставлении государственной услуги;</w:t>
      </w:r>
    </w:p>
    <w:p w:rsidR="00AA3E3F" w:rsidRDefault="00AA3E3F">
      <w:pPr>
        <w:pStyle w:val="ConsPlusNormal"/>
        <w:spacing w:before="200"/>
        <w:ind w:firstLine="540"/>
        <w:jc w:val="both"/>
      </w:pPr>
      <w:r>
        <w:t>4) прием и регистрация Министерством запроса и иных документов, необходимых для предоставления государственной услуги;</w:t>
      </w:r>
    </w:p>
    <w:p w:rsidR="00AA3E3F" w:rsidRDefault="00AA3E3F">
      <w:pPr>
        <w:pStyle w:val="ConsPlusNormal"/>
        <w:spacing w:before="200"/>
        <w:ind w:firstLine="540"/>
        <w:jc w:val="both"/>
      </w:pPr>
      <w:r>
        <w:t>5) получение результата предоставления государственной услуги;</w:t>
      </w:r>
    </w:p>
    <w:p w:rsidR="00AA3E3F" w:rsidRDefault="00AA3E3F">
      <w:pPr>
        <w:pStyle w:val="ConsPlusNormal"/>
        <w:spacing w:before="200"/>
        <w:ind w:firstLine="540"/>
        <w:jc w:val="both"/>
      </w:pPr>
      <w:r>
        <w:lastRenderedPageBreak/>
        <w:t>6) получение сведений о ходе выполнения запроса;</w:t>
      </w:r>
    </w:p>
    <w:p w:rsidR="00AA3E3F" w:rsidRDefault="00AA3E3F">
      <w:pPr>
        <w:pStyle w:val="ConsPlusNormal"/>
        <w:spacing w:before="200"/>
        <w:ind w:firstLine="540"/>
        <w:jc w:val="both"/>
      </w:pPr>
      <w:r>
        <w:t>7) оценка доступности и качества предоставления государственной услуги;</w:t>
      </w:r>
    </w:p>
    <w:p w:rsidR="00AA3E3F" w:rsidRDefault="00AA3E3F">
      <w:pPr>
        <w:pStyle w:val="ConsPlusNormal"/>
        <w:spacing w:before="200"/>
        <w:ind w:firstLine="540"/>
        <w:jc w:val="both"/>
      </w:pPr>
      <w:r>
        <w:t>8) досудебное (внесудебное) обжалование.</w:t>
      </w:r>
    </w:p>
    <w:p w:rsidR="00AA3E3F" w:rsidRDefault="00AA3E3F">
      <w:pPr>
        <w:pStyle w:val="ConsPlusNormal"/>
        <w:spacing w:before="200"/>
        <w:ind w:firstLine="540"/>
        <w:jc w:val="both"/>
      </w:pPr>
      <w:r>
        <w:t xml:space="preserve">112. Формирование запроса заявителем осуществляется посредством заполнения электронной формы заявления на РПГУ, описанном в </w:t>
      </w:r>
      <w:hyperlink w:anchor="P217">
        <w:r>
          <w:rPr>
            <w:color w:val="0000FF"/>
          </w:rPr>
          <w:t>части 32</w:t>
        </w:r>
      </w:hyperlink>
      <w:r>
        <w:t xml:space="preserve"> настоящего Административного регламента.</w:t>
      </w:r>
    </w:p>
    <w:p w:rsidR="00AA3E3F" w:rsidRDefault="00AA3E3F">
      <w:pPr>
        <w:pStyle w:val="ConsPlusNormal"/>
        <w:spacing w:before="200"/>
        <w:ind w:firstLine="540"/>
        <w:jc w:val="both"/>
      </w:pPr>
      <w:r>
        <w:t>113.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3E3F" w:rsidRDefault="00AA3E3F">
      <w:pPr>
        <w:pStyle w:val="ConsPlusNormal"/>
        <w:spacing w:before="200"/>
        <w:ind w:firstLine="540"/>
        <w:jc w:val="both"/>
      </w:pPr>
      <w:r>
        <w:t>114. При формировании запроса заявителю обеспечивается:</w:t>
      </w:r>
    </w:p>
    <w:p w:rsidR="00AA3E3F" w:rsidRDefault="00AA3E3F">
      <w:pPr>
        <w:pStyle w:val="ConsPlusNormal"/>
        <w:spacing w:before="200"/>
        <w:ind w:firstLine="540"/>
        <w:jc w:val="both"/>
      </w:pPr>
      <w:r>
        <w:t xml:space="preserve">1) возможность копирования и сохранения запроса и иных документов, указанных в </w:t>
      </w:r>
      <w:hyperlink w:anchor="P132">
        <w:r>
          <w:rPr>
            <w:color w:val="0000FF"/>
          </w:rPr>
          <w:t>частях 15</w:t>
        </w:r>
      </w:hyperlink>
      <w:r>
        <w:t xml:space="preserve"> и </w:t>
      </w:r>
      <w:hyperlink w:anchor="P140">
        <w:r>
          <w:rPr>
            <w:color w:val="0000FF"/>
          </w:rPr>
          <w:t>16</w:t>
        </w:r>
      </w:hyperlink>
      <w:r>
        <w:t xml:space="preserve"> настоящего Административного регламента, необходимых для предоставления государственной услуги;</w:t>
      </w:r>
    </w:p>
    <w:p w:rsidR="00AA3E3F" w:rsidRDefault="00AA3E3F">
      <w:pPr>
        <w:pStyle w:val="ConsPlusNormal"/>
        <w:spacing w:before="200"/>
        <w:ind w:firstLine="540"/>
        <w:jc w:val="both"/>
      </w:pPr>
      <w:r>
        <w:t>2) возможность печати на бумажном носителе копии электронной формы запроса;</w:t>
      </w:r>
    </w:p>
    <w:p w:rsidR="00AA3E3F" w:rsidRDefault="00AA3E3F">
      <w:pPr>
        <w:pStyle w:val="ConsPlusNormal"/>
        <w:spacing w:before="20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A3E3F" w:rsidRDefault="00AA3E3F">
      <w:pPr>
        <w:pStyle w:val="ConsPlusNormal"/>
        <w:spacing w:before="200"/>
        <w:ind w:firstLine="540"/>
        <w:jc w:val="both"/>
      </w:pPr>
      <w:r>
        <w:t>4)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ЕПГУ/РПГУ, странице Министерства, в части, касающейся сведений, отсутствующих в ЕСИА;</w:t>
      </w:r>
    </w:p>
    <w:p w:rsidR="00AA3E3F" w:rsidRDefault="00AA3E3F">
      <w:pPr>
        <w:pStyle w:val="ConsPlusNormal"/>
        <w:spacing w:before="20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AA3E3F" w:rsidRDefault="00AA3E3F">
      <w:pPr>
        <w:pStyle w:val="ConsPlusNormal"/>
        <w:spacing w:before="200"/>
        <w:ind w:firstLine="540"/>
        <w:jc w:val="both"/>
      </w:pPr>
      <w:r>
        <w:t>6)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3-х месяцев.</w:t>
      </w:r>
    </w:p>
    <w:p w:rsidR="00AA3E3F" w:rsidRDefault="00AA3E3F">
      <w:pPr>
        <w:pStyle w:val="ConsPlusNormal"/>
        <w:spacing w:before="200"/>
        <w:ind w:firstLine="540"/>
        <w:jc w:val="both"/>
      </w:pPr>
      <w:bookmarkStart w:id="11" w:name="P359"/>
      <w:bookmarkEnd w:id="11"/>
      <w:r>
        <w:t>115. Требования к электронным документам, предоставляемым заявителем для получения услуги, порядок (правила) их отправки.</w:t>
      </w:r>
    </w:p>
    <w:p w:rsidR="00AA3E3F" w:rsidRDefault="00AA3E3F">
      <w:pPr>
        <w:pStyle w:val="ConsPlusNormal"/>
        <w:spacing w:before="20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AA3E3F" w:rsidRDefault="00AA3E3F">
      <w:pPr>
        <w:pStyle w:val="ConsPlusNormal"/>
        <w:spacing w:before="200"/>
        <w:ind w:firstLine="540"/>
        <w:jc w:val="both"/>
      </w:pPr>
      <w:bookmarkStart w:id="12" w:name="P361"/>
      <w:bookmarkEnd w:id="12"/>
      <w: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AA3E3F" w:rsidRDefault="00AA3E3F">
      <w:pPr>
        <w:pStyle w:val="ConsPlusNormal"/>
        <w:spacing w:before="200"/>
        <w:ind w:firstLine="540"/>
        <w:jc w:val="both"/>
      </w:pPr>
      <w:r>
        <w:t xml:space="preserve">а)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64">
        <w:r>
          <w:rPr>
            <w:color w:val="0000FF"/>
          </w:rPr>
          <w:t>подпункте "в"</w:t>
        </w:r>
      </w:hyperlink>
      <w:r>
        <w:t xml:space="preserve"> настоящего пункта);</w:t>
      </w:r>
    </w:p>
    <w:p w:rsidR="00AA3E3F" w:rsidRDefault="00AA3E3F">
      <w:pPr>
        <w:pStyle w:val="ConsPlusNormal"/>
        <w:spacing w:before="200"/>
        <w:ind w:firstLine="540"/>
        <w:jc w:val="both"/>
      </w:pPr>
      <w:r>
        <w:t xml:space="preserve">б) </w:t>
      </w: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364">
        <w:r>
          <w:rPr>
            <w:color w:val="0000FF"/>
          </w:rPr>
          <w:t>подпункте "в"</w:t>
        </w:r>
      </w:hyperlink>
      <w:r>
        <w:t xml:space="preserve"> настоящего пункта), а также документов с графическим содержанием;</w:t>
      </w:r>
    </w:p>
    <w:p w:rsidR="00AA3E3F" w:rsidRDefault="00AA3E3F">
      <w:pPr>
        <w:pStyle w:val="ConsPlusNormal"/>
        <w:spacing w:before="200"/>
        <w:ind w:firstLine="540"/>
        <w:jc w:val="both"/>
      </w:pPr>
      <w:bookmarkStart w:id="13" w:name="P364"/>
      <w:bookmarkEnd w:id="13"/>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AA3E3F" w:rsidRDefault="00AA3E3F">
      <w:pPr>
        <w:pStyle w:val="ConsPlusNormal"/>
        <w:spacing w:before="200"/>
        <w:ind w:firstLine="540"/>
        <w:jc w:val="both"/>
      </w:pPr>
      <w:bookmarkStart w:id="14" w:name="P365"/>
      <w:bookmarkEnd w:id="14"/>
      <w:r>
        <w:t xml:space="preserve">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rsidR="00AA3E3F" w:rsidRDefault="00AA3E3F">
      <w:pPr>
        <w:pStyle w:val="ConsPlusNormal"/>
        <w:spacing w:before="200"/>
        <w:ind w:firstLine="540"/>
        <w:jc w:val="both"/>
      </w:pPr>
      <w:r>
        <w:t>а) "черно-белый" (при отсутствии в документе графических изображений и (или) цветного текста);</w:t>
      </w:r>
    </w:p>
    <w:p w:rsidR="00AA3E3F" w:rsidRDefault="00AA3E3F">
      <w:pPr>
        <w:pStyle w:val="ConsPlusNormal"/>
        <w:spacing w:before="200"/>
        <w:ind w:firstLine="540"/>
        <w:jc w:val="both"/>
      </w:pPr>
      <w:r>
        <w:lastRenderedPageBreak/>
        <w:t>б) "оттенки серого" (при наличии в документе графических изображений, отличных от цветного графического изображения);</w:t>
      </w:r>
    </w:p>
    <w:p w:rsidR="00AA3E3F" w:rsidRDefault="00AA3E3F">
      <w:pPr>
        <w:pStyle w:val="ConsPlusNormal"/>
        <w:spacing w:before="20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AA3E3F" w:rsidRDefault="00AA3E3F">
      <w:pPr>
        <w:pStyle w:val="ConsPlusNormal"/>
        <w:spacing w:before="200"/>
        <w:ind w:firstLine="540"/>
        <w:jc w:val="both"/>
      </w:pPr>
      <w:r>
        <w:t xml:space="preserve">3) документы в электронной форме, направляемые в форматах, предусмотренных </w:t>
      </w:r>
      <w:hyperlink w:anchor="P361">
        <w:r>
          <w:rPr>
            <w:color w:val="0000FF"/>
          </w:rPr>
          <w:t>пунктом 1 части 115</w:t>
        </w:r>
      </w:hyperlink>
      <w:r>
        <w:t xml:space="preserve"> настоящего Административного регламента, должны:</w:t>
      </w:r>
    </w:p>
    <w:p w:rsidR="00AA3E3F" w:rsidRDefault="00AA3E3F">
      <w:pPr>
        <w:pStyle w:val="ConsPlusNormal"/>
        <w:spacing w:before="200"/>
        <w:ind w:firstLine="540"/>
        <w:jc w:val="both"/>
      </w:pPr>
      <w: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w:anchor="P365">
        <w:r>
          <w:rPr>
            <w:color w:val="0000FF"/>
          </w:rPr>
          <w:t>пунктом 2 части 115</w:t>
        </w:r>
      </w:hyperlink>
      <w:r>
        <w:t xml:space="preserve"> настоящего Административного регламента);</w:t>
      </w:r>
    </w:p>
    <w:p w:rsidR="00AA3E3F" w:rsidRDefault="00AA3E3F">
      <w:pPr>
        <w:pStyle w:val="ConsPlusNormal"/>
        <w:spacing w:before="200"/>
        <w:ind w:firstLine="540"/>
        <w:jc w:val="both"/>
      </w:pPr>
      <w:r>
        <w:t>б) состоять из одного или нескольких файлов, каждый из которых содержит текстовую и (или) графическую информацию;</w:t>
      </w:r>
    </w:p>
    <w:p w:rsidR="00AA3E3F" w:rsidRDefault="00AA3E3F">
      <w:pPr>
        <w:pStyle w:val="ConsPlusNormal"/>
        <w:spacing w:before="200"/>
        <w:ind w:firstLine="540"/>
        <w:jc w:val="both"/>
      </w:pPr>
      <w: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A3E3F" w:rsidRDefault="00AA3E3F">
      <w:pPr>
        <w:pStyle w:val="ConsPlusNormal"/>
        <w:spacing w:before="200"/>
        <w:ind w:firstLine="540"/>
        <w:jc w:val="both"/>
      </w:pPr>
      <w: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3E3F" w:rsidRDefault="00AA3E3F">
      <w:pPr>
        <w:pStyle w:val="ConsPlusNormal"/>
        <w:spacing w:before="200"/>
        <w:ind w:firstLine="540"/>
        <w:jc w:val="both"/>
      </w:pPr>
      <w: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A3E3F" w:rsidRDefault="00AA3E3F">
      <w:pPr>
        <w:pStyle w:val="ConsPlusNormal"/>
        <w:spacing w:before="200"/>
        <w:ind w:firstLine="540"/>
        <w:jc w:val="both"/>
      </w:pPr>
      <w:r>
        <w:t>116.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A3E3F" w:rsidRDefault="00AA3E3F">
      <w:pPr>
        <w:pStyle w:val="ConsPlusNormal"/>
        <w:spacing w:before="200"/>
        <w:ind w:firstLine="540"/>
        <w:jc w:val="both"/>
      </w:pPr>
      <w:r>
        <w:t>Наименования электронных документов должны соответствовать наименованиям документов на бумажном носителе.</w:t>
      </w:r>
    </w:p>
    <w:p w:rsidR="00AA3E3F" w:rsidRDefault="00AA3E3F">
      <w:pPr>
        <w:pStyle w:val="ConsPlusNormal"/>
        <w:spacing w:before="200"/>
        <w:ind w:firstLine="540"/>
        <w:jc w:val="both"/>
      </w:pPr>
      <w:r>
        <w:t xml:space="preserve">117. Сформированное и подписанное заявление и иные документы, указанные в </w:t>
      </w:r>
      <w:hyperlink w:anchor="P140">
        <w:r>
          <w:rPr>
            <w:color w:val="0000FF"/>
          </w:rPr>
          <w:t>части 16</w:t>
        </w:r>
      </w:hyperlink>
      <w:r>
        <w:t xml:space="preserve"> настоящего Административного регламента, необходимые для предоставления государственной услуги, направляются в Министерство посредством РПГУ.</w:t>
      </w:r>
    </w:p>
    <w:p w:rsidR="00AA3E3F" w:rsidRDefault="00AA3E3F">
      <w:pPr>
        <w:pStyle w:val="ConsPlusNormal"/>
        <w:spacing w:before="200"/>
        <w:ind w:firstLine="540"/>
        <w:jc w:val="both"/>
      </w:pPr>
      <w:r>
        <w:t>118.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AA3E3F" w:rsidRDefault="00AA3E3F">
      <w:pPr>
        <w:pStyle w:val="ConsPlusNormal"/>
        <w:spacing w:before="200"/>
        <w:ind w:firstLine="540"/>
        <w:jc w:val="both"/>
      </w:pPr>
      <w:r>
        <w:t>119. Срок регистрации запроса - 1 рабочий день, следующий за днем подачи заявления.</w:t>
      </w:r>
    </w:p>
    <w:p w:rsidR="00AA3E3F" w:rsidRDefault="00AA3E3F">
      <w:pPr>
        <w:pStyle w:val="ConsPlusNormal"/>
        <w:spacing w:before="200"/>
        <w:ind w:firstLine="540"/>
        <w:jc w:val="both"/>
      </w:pPr>
      <w:r>
        <w:t>Прием и регистрация заявления и прилагаемых к нему документов осуществляются специалистом Министерства, ответственным за прием и регистрацию документов, в электронной регистрационной системе в день поступления заявления, а в случае поступления заявления в нерабочее время, в нерабочие и праздничные дни - в первый рабочий день, следующий за днем поступления заявления.</w:t>
      </w:r>
    </w:p>
    <w:p w:rsidR="00AA3E3F" w:rsidRDefault="00AA3E3F">
      <w:pPr>
        <w:pStyle w:val="ConsPlusNormal"/>
        <w:spacing w:before="200"/>
        <w:ind w:firstLine="540"/>
        <w:jc w:val="both"/>
      </w:pPr>
      <w:r>
        <w:t>120. 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w:t>
      </w:r>
    </w:p>
    <w:p w:rsidR="00AA3E3F" w:rsidRDefault="00AA3E3F">
      <w:pPr>
        <w:pStyle w:val="ConsPlusNormal"/>
        <w:spacing w:before="200"/>
        <w:ind w:firstLine="540"/>
        <w:jc w:val="both"/>
      </w:pPr>
      <w:r>
        <w:t xml:space="preserve">При получении заявления в электронной форме осуществляется проверка на наличие оснований для отказа в предоставлении государственной услуги, указанных в </w:t>
      </w:r>
      <w:hyperlink w:anchor="P158">
        <w:r>
          <w:rPr>
            <w:color w:val="0000FF"/>
          </w:rPr>
          <w:t>части 19</w:t>
        </w:r>
      </w:hyperlink>
      <w:r>
        <w:t xml:space="preserve"> настоящего Административного регламента, а также осуществляются следующие действия:</w:t>
      </w:r>
    </w:p>
    <w:p w:rsidR="00AA3E3F" w:rsidRDefault="00AA3E3F">
      <w:pPr>
        <w:pStyle w:val="ConsPlusNormal"/>
        <w:spacing w:before="200"/>
        <w:ind w:firstLine="540"/>
        <w:jc w:val="both"/>
      </w:pPr>
      <w:r>
        <w:t xml:space="preserve">1) при наличии хотя бы одного из оснований, указанных в </w:t>
      </w:r>
      <w:hyperlink w:anchor="P158">
        <w:r>
          <w:rPr>
            <w:color w:val="0000FF"/>
          </w:rPr>
          <w:t>части 19</w:t>
        </w:r>
      </w:hyperlink>
      <w:r>
        <w:t xml:space="preserve"> настоящего Административного регламента,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AA3E3F" w:rsidRDefault="00AA3E3F">
      <w:pPr>
        <w:pStyle w:val="ConsPlusNormal"/>
        <w:spacing w:before="200"/>
        <w:ind w:firstLine="540"/>
        <w:jc w:val="both"/>
      </w:pPr>
      <w:r>
        <w:t xml:space="preserve">2) при отсутствии оснований, указанных в </w:t>
      </w:r>
      <w:hyperlink w:anchor="P158">
        <w:r>
          <w:rPr>
            <w:color w:val="0000FF"/>
          </w:rPr>
          <w:t>части 19</w:t>
        </w:r>
      </w:hyperlink>
      <w:r>
        <w:t xml:space="preserve"> настоящего Административного </w:t>
      </w:r>
      <w:r>
        <w:lastRenderedPageBreak/>
        <w:t>регламента, заявителю сообщается присвоенный запросу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запроса;</w:t>
      </w:r>
    </w:p>
    <w:p w:rsidR="00AA3E3F" w:rsidRDefault="00AA3E3F">
      <w:pPr>
        <w:pStyle w:val="ConsPlusNormal"/>
        <w:spacing w:before="200"/>
        <w:ind w:firstLine="540"/>
        <w:jc w:val="both"/>
      </w:pPr>
      <w:r>
        <w:t>3) прием и регистрация запроса осуществляется специалистом, ответственным за предоставление государственной услуги;</w:t>
      </w:r>
    </w:p>
    <w:p w:rsidR="00AA3E3F" w:rsidRDefault="00AA3E3F">
      <w:pPr>
        <w:pStyle w:val="ConsPlusNormal"/>
        <w:spacing w:before="200"/>
        <w:ind w:firstLine="540"/>
        <w:jc w:val="both"/>
      </w:pPr>
      <w:r>
        <w:t>4) после принятия запроса заявителя специалистом, ответственным за предоставление государственной услуги, статус запроса заявителя в личном кабинете на РПГУ обновляется до статуса "принято".</w:t>
      </w:r>
    </w:p>
    <w:p w:rsidR="00AA3E3F" w:rsidRDefault="00AA3E3F">
      <w:pPr>
        <w:pStyle w:val="ConsPlusNormal"/>
        <w:spacing w:before="200"/>
        <w:ind w:firstLine="540"/>
        <w:jc w:val="both"/>
      </w:pPr>
      <w:r>
        <w:t>121. Государственная пошлина за предоставление государственной услуги не взимается.</w:t>
      </w:r>
    </w:p>
    <w:p w:rsidR="00AA3E3F" w:rsidRDefault="00AA3E3F">
      <w:pPr>
        <w:pStyle w:val="ConsPlusNormal"/>
        <w:spacing w:before="200"/>
        <w:ind w:firstLine="540"/>
        <w:jc w:val="both"/>
      </w:pPr>
      <w:r>
        <w:t>122. Заявитель вправе получить результат предоставления государственной услуги в форме электронного документа, по электронной почте, посредством ЕПГУ/РПГУ или документа на бумажном носителе в течение срока действия результата предоставления государственной услуги.</w:t>
      </w:r>
    </w:p>
    <w:p w:rsidR="00AA3E3F" w:rsidRDefault="00AA3E3F">
      <w:pPr>
        <w:pStyle w:val="ConsPlusNormal"/>
        <w:spacing w:before="200"/>
        <w:ind w:firstLine="540"/>
        <w:jc w:val="both"/>
      </w:pPr>
      <w:r>
        <w:t>123. Заявитель имеет возможность получения информации о ходе предоставления государственной услуги.</w:t>
      </w:r>
    </w:p>
    <w:p w:rsidR="00AA3E3F" w:rsidRDefault="00AA3E3F">
      <w:pPr>
        <w:pStyle w:val="ConsPlusNormal"/>
        <w:spacing w:before="200"/>
        <w:ind w:firstLine="540"/>
        <w:jc w:val="both"/>
      </w:pPr>
      <w:r>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AA3E3F" w:rsidRDefault="00AA3E3F">
      <w:pPr>
        <w:pStyle w:val="ConsPlusNormal"/>
        <w:spacing w:before="200"/>
        <w:ind w:firstLine="540"/>
        <w:jc w:val="both"/>
      </w:pPr>
      <w:r>
        <w:t>124. При предоставлении государственной услуги в электронной форме заявителю направляется:</w:t>
      </w:r>
    </w:p>
    <w:p w:rsidR="00AA3E3F" w:rsidRDefault="00AA3E3F">
      <w:pPr>
        <w:pStyle w:val="ConsPlusNormal"/>
        <w:spacing w:before="200"/>
        <w:ind w:firstLine="540"/>
        <w:jc w:val="both"/>
      </w:pPr>
      <w:r>
        <w:t>1) уведомление о записи на прием в Министерство;</w:t>
      </w:r>
    </w:p>
    <w:p w:rsidR="00AA3E3F" w:rsidRDefault="00AA3E3F">
      <w:pPr>
        <w:pStyle w:val="ConsPlusNormal"/>
        <w:spacing w:before="200"/>
        <w:ind w:firstLine="540"/>
        <w:jc w:val="both"/>
      </w:pPr>
      <w:r>
        <w:t>2) уведомление о приеме и регистрации запроса и иных документов, необходимых для предоставления государственной услуги;</w:t>
      </w:r>
    </w:p>
    <w:p w:rsidR="00AA3E3F" w:rsidRDefault="00AA3E3F">
      <w:pPr>
        <w:pStyle w:val="ConsPlusNormal"/>
        <w:spacing w:before="200"/>
        <w:ind w:firstLine="540"/>
        <w:jc w:val="both"/>
      </w:pPr>
      <w:r>
        <w:t>3) уведомление о начале процедуры предоставления государственной услуги;</w:t>
      </w:r>
    </w:p>
    <w:p w:rsidR="00AA3E3F" w:rsidRDefault="00AA3E3F">
      <w:pPr>
        <w:pStyle w:val="ConsPlusNormal"/>
        <w:spacing w:before="200"/>
        <w:ind w:firstLine="540"/>
        <w:jc w:val="both"/>
      </w:pPr>
      <w:r>
        <w:t>4)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AA3E3F" w:rsidRDefault="00AA3E3F">
      <w:pPr>
        <w:pStyle w:val="ConsPlusNormal"/>
        <w:spacing w:before="200"/>
        <w:ind w:firstLine="540"/>
        <w:jc w:val="both"/>
      </w:pPr>
      <w:r>
        <w:t>5) уведомление о возможности получить результат предоставления государственной услуги;</w:t>
      </w:r>
    </w:p>
    <w:p w:rsidR="00AA3E3F" w:rsidRDefault="00AA3E3F">
      <w:pPr>
        <w:pStyle w:val="ConsPlusNormal"/>
        <w:spacing w:before="200"/>
        <w:ind w:firstLine="540"/>
        <w:jc w:val="both"/>
      </w:pPr>
      <w:r>
        <w:t>6) уведомление о мотивированном отказе в предоставлении государственной услуги.</w:t>
      </w:r>
    </w:p>
    <w:p w:rsidR="00AA3E3F" w:rsidRDefault="00AA3E3F">
      <w:pPr>
        <w:pStyle w:val="ConsPlusNormal"/>
        <w:spacing w:before="200"/>
        <w:ind w:firstLine="540"/>
        <w:jc w:val="both"/>
      </w:pPr>
      <w:r>
        <w:t>125. Заявителю обеспечивается возможность оценить качество предоставления государственной услуги на ЕПГУ/РПГУ.</w:t>
      </w:r>
    </w:p>
    <w:p w:rsidR="00AA3E3F" w:rsidRDefault="00AA3E3F">
      <w:pPr>
        <w:pStyle w:val="ConsPlusNormal"/>
        <w:spacing w:before="200"/>
        <w:ind w:firstLine="540"/>
        <w:jc w:val="both"/>
      </w:pPr>
      <w:r>
        <w:t>Заявитель вправе оценить качество предоставления государственной услуги с помощью устройств подвижной радиотелефонной связи, при наличии технической возможности с использованием РПГУ, одним из двух представленных вариантов:</w:t>
      </w:r>
    </w:p>
    <w:p w:rsidR="00AA3E3F" w:rsidRDefault="00AA3E3F">
      <w:pPr>
        <w:pStyle w:val="ConsPlusNormal"/>
        <w:spacing w:before="200"/>
        <w:ind w:firstLine="540"/>
        <w:jc w:val="both"/>
      </w:pPr>
      <w:r>
        <w:t xml:space="preserve">1) возможность отправки сообщения реализована посредством "Формы обратной связи" на главной странице РПГУ (в правом нижнем углу). В случае авторизации на РПГУ необходимо выбрать тему сообщения, ввести текст сообщения и выбрать способ уведомления (по электронной почте, по </w:t>
      </w:r>
      <w:proofErr w:type="spellStart"/>
      <w:r>
        <w:t>sms</w:t>
      </w:r>
      <w:proofErr w:type="spellEnd"/>
      <w:r>
        <w:t xml:space="preserve">, по </w:t>
      </w:r>
      <w:proofErr w:type="spellStart"/>
      <w:r>
        <w:t>Telegram</w:t>
      </w:r>
      <w:proofErr w:type="spellEnd"/>
      <w:r>
        <w:t>), нажать кнопку "Отправить". В случае отправки сообщения без авторизации на РПГУ необходимо выбрать тему сообщения, ввести текст сообщения, заполнить обязательные поля, отмеченные звездочкой (фамилия, имя, адрес электронной почты), нажать кнопку "Отправить";</w:t>
      </w:r>
    </w:p>
    <w:p w:rsidR="00AA3E3F" w:rsidRDefault="00AA3E3F">
      <w:pPr>
        <w:pStyle w:val="ConsPlusNormal"/>
        <w:spacing w:before="200"/>
        <w:ind w:firstLine="540"/>
        <w:jc w:val="both"/>
      </w:pPr>
      <w:r>
        <w:t xml:space="preserve">2) в Личном кабинете на РПГУ в разделе "Оказанные услуги" по результату предоставления конкретной государственной услуги реализована возможность оценки данной услуги. Для этого необходимо выбрать государственную услугу со статусом "Исполнено", нажать кнопку "Подробнее" и выбрать "Оценить". Далее будет осуществлен переход к анкете обратной связи с вопросами об удобстве подачи заявления на предоставление государственной услуги, полезности Портала государственных и муниципальных услуг Камчатского края, а также возможность оставить в отдельном поле пожелания и предложения по улучшению работы Портала. После заполнения </w:t>
      </w:r>
      <w:r>
        <w:lastRenderedPageBreak/>
        <w:t>анкеты обратной связи необходимо нажать кнопку "Отправить".</w:t>
      </w:r>
    </w:p>
    <w:p w:rsidR="00AA3E3F" w:rsidRDefault="00AA3E3F">
      <w:pPr>
        <w:pStyle w:val="ConsPlusNormal"/>
        <w:spacing w:before="200"/>
        <w:ind w:firstLine="540"/>
        <w:jc w:val="both"/>
      </w:pPr>
      <w:r>
        <w:t>126. Порядок исправления допущенных опечаток и (или) ошибок в выданных в результате предоставления государственной услуги документах.</w:t>
      </w:r>
    </w:p>
    <w:p w:rsidR="00AA3E3F" w:rsidRDefault="00AA3E3F">
      <w:pPr>
        <w:pStyle w:val="ConsPlusNormal"/>
        <w:spacing w:before="200"/>
        <w:ind w:firstLine="540"/>
        <w:jc w:val="both"/>
      </w:pPr>
      <w:r>
        <w:t>В целях исправления допущенных опечаток и (или) ошибок в выданных в результате предоставления государственной услуги документах заявитель направляет в Министерство заявление, в котором указывает допущенные опечатки и (или) ошибки в выданных документах, являющихся результатом предоставления государственной услуги.</w:t>
      </w:r>
    </w:p>
    <w:p w:rsidR="00AA3E3F" w:rsidRDefault="00AA3E3F">
      <w:pPr>
        <w:pStyle w:val="ConsPlusNormal"/>
        <w:spacing w:before="200"/>
        <w:ind w:firstLine="540"/>
        <w:jc w:val="both"/>
      </w:pPr>
      <w:r>
        <w:t>127. Заявление в течение 1 рабочего дня со дня его регистрации визируется министром и направляется начальнику управления.</w:t>
      </w:r>
    </w:p>
    <w:p w:rsidR="00AA3E3F" w:rsidRDefault="00AA3E3F">
      <w:pPr>
        <w:pStyle w:val="ConsPlusNormal"/>
        <w:spacing w:before="200"/>
        <w:ind w:firstLine="540"/>
        <w:jc w:val="both"/>
      </w:pPr>
      <w:r>
        <w:t>Начальник управления в день поступления к нему заявления визирует его и направляет специалисту, ответственному за предоставление государственной услуги.</w:t>
      </w:r>
    </w:p>
    <w:p w:rsidR="00AA3E3F" w:rsidRDefault="00AA3E3F">
      <w:pPr>
        <w:pStyle w:val="ConsPlusNormal"/>
        <w:spacing w:before="200"/>
        <w:ind w:firstLine="540"/>
        <w:jc w:val="both"/>
      </w:pPr>
      <w:r>
        <w:t>128. Специалист Министерства, ответственный за предоставление государственной услуги, рассматривает представленное заявление, и проводит проверку указанных в заявлении сведений в срок, не превышающий 5 рабочих дней с даты регистрации соответствующего заявления.</w:t>
      </w:r>
    </w:p>
    <w:p w:rsidR="00AA3E3F" w:rsidRDefault="00AA3E3F">
      <w:pPr>
        <w:pStyle w:val="ConsPlusNormal"/>
        <w:spacing w:before="200"/>
        <w:ind w:firstLine="540"/>
        <w:jc w:val="both"/>
      </w:pPr>
      <w:r>
        <w:t xml:space="preserve">129. 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осуществляет исправление в форме внесения изменений в постановление губернатора Камчатского края, в соответствии с </w:t>
      </w:r>
      <w:hyperlink r:id="rId30">
        <w:r>
          <w:rPr>
            <w:color w:val="0000FF"/>
          </w:rPr>
          <w:t>Порядком</w:t>
        </w:r>
      </w:hyperlink>
      <w:r>
        <w:t xml:space="preserve">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 утвержденным Постановлением губернатора Камчатского края от 28.12.2007 N 355.</w:t>
      </w:r>
    </w:p>
    <w:p w:rsidR="00AA3E3F" w:rsidRDefault="00AA3E3F">
      <w:pPr>
        <w:pStyle w:val="ConsPlusNormal"/>
        <w:spacing w:before="200"/>
        <w:ind w:firstLine="540"/>
        <w:jc w:val="both"/>
      </w:pPr>
      <w:r>
        <w:t>130. В случае отсутствия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10 рабочих дней с даты регистрации соответствующего заявления.</w:t>
      </w:r>
    </w:p>
    <w:p w:rsidR="00AA3E3F" w:rsidRDefault="00AA3E3F">
      <w:pPr>
        <w:pStyle w:val="ConsPlusNormal"/>
        <w:ind w:firstLine="540"/>
        <w:jc w:val="both"/>
      </w:pPr>
    </w:p>
    <w:p w:rsidR="00AA3E3F" w:rsidRDefault="00AA3E3F">
      <w:pPr>
        <w:pStyle w:val="ConsPlusTitle"/>
        <w:jc w:val="center"/>
        <w:outlineLvl w:val="1"/>
      </w:pPr>
      <w:r>
        <w:t>4. Порядок и формы контроля</w:t>
      </w:r>
    </w:p>
    <w:p w:rsidR="00AA3E3F" w:rsidRDefault="00AA3E3F">
      <w:pPr>
        <w:pStyle w:val="ConsPlusTitle"/>
        <w:jc w:val="center"/>
      </w:pPr>
      <w:r>
        <w:t>за предоставлением государственной услуги</w:t>
      </w:r>
    </w:p>
    <w:p w:rsidR="00AA3E3F" w:rsidRDefault="00AA3E3F">
      <w:pPr>
        <w:pStyle w:val="ConsPlusNormal"/>
        <w:ind w:firstLine="540"/>
        <w:jc w:val="both"/>
      </w:pPr>
    </w:p>
    <w:p w:rsidR="00AA3E3F" w:rsidRDefault="00AA3E3F">
      <w:pPr>
        <w:pStyle w:val="ConsPlusNormal"/>
        <w:ind w:firstLine="540"/>
        <w:jc w:val="both"/>
      </w:pPr>
      <w:r>
        <w:t>131. Контроль за исполнением настоящего Административного регламента осуществляется в форме текущего контроля, плановых и внеплановых проверок.</w:t>
      </w:r>
    </w:p>
    <w:p w:rsidR="00AA3E3F" w:rsidRDefault="00AA3E3F">
      <w:pPr>
        <w:pStyle w:val="ConsPlusNormal"/>
        <w:spacing w:before="200"/>
        <w:ind w:firstLine="540"/>
        <w:jc w:val="both"/>
      </w:pPr>
      <w:r>
        <w:t>132.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AA3E3F" w:rsidRDefault="00AA3E3F">
      <w:pPr>
        <w:pStyle w:val="ConsPlusNormal"/>
        <w:spacing w:before="200"/>
        <w:ind w:firstLine="540"/>
        <w:jc w:val="both"/>
      </w:pPr>
      <w:r>
        <w:t>133. Текущий контроль за соблюдением и исполнением ответственными специалистами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 министр, начальник управления, а также заместитель начальника управления в соответствии с настоящим Административным регламентом.</w:t>
      </w:r>
    </w:p>
    <w:p w:rsidR="00AA3E3F" w:rsidRDefault="00AA3E3F">
      <w:pPr>
        <w:pStyle w:val="ConsPlusNormal"/>
        <w:spacing w:before="200"/>
        <w:ind w:firstLine="540"/>
        <w:jc w:val="both"/>
      </w:pPr>
      <w:r>
        <w:t>134. Текущий контроль включает:</w:t>
      </w:r>
    </w:p>
    <w:p w:rsidR="00AA3E3F" w:rsidRDefault="00AA3E3F">
      <w:pPr>
        <w:pStyle w:val="ConsPlusNormal"/>
        <w:spacing w:before="200"/>
        <w:ind w:firstLine="540"/>
        <w:jc w:val="both"/>
      </w:pPr>
      <w:r>
        <w:t>1) постановку поручений по исполнению настоящего Административного регламента на контроль;</w:t>
      </w:r>
    </w:p>
    <w:p w:rsidR="00AA3E3F" w:rsidRDefault="00AA3E3F">
      <w:pPr>
        <w:pStyle w:val="ConsPlusNormal"/>
        <w:spacing w:before="200"/>
        <w:ind w:firstLine="540"/>
        <w:jc w:val="both"/>
      </w:pPr>
      <w:r>
        <w:t>2) сбор и обработку информации о ходе исполнения настоящего Административного регламента;</w:t>
      </w:r>
    </w:p>
    <w:p w:rsidR="00AA3E3F" w:rsidRDefault="00AA3E3F">
      <w:pPr>
        <w:pStyle w:val="ConsPlusNormal"/>
        <w:spacing w:before="200"/>
        <w:ind w:firstLine="540"/>
        <w:jc w:val="both"/>
      </w:pPr>
      <w:r>
        <w:t>3) подготовку оперативных запросов исполнителям о ходе и состоянии исполнения настоящего Административного регламента;</w:t>
      </w:r>
    </w:p>
    <w:p w:rsidR="00AA3E3F" w:rsidRDefault="00AA3E3F">
      <w:pPr>
        <w:pStyle w:val="ConsPlusNormal"/>
        <w:spacing w:before="200"/>
        <w:ind w:firstLine="540"/>
        <w:jc w:val="both"/>
      </w:pPr>
      <w:r>
        <w:t>4) подготовку и обобщение данных о сроках исполнения поручений по исполнению настоящего Административного регламента.</w:t>
      </w:r>
    </w:p>
    <w:p w:rsidR="00AA3E3F" w:rsidRDefault="00AA3E3F">
      <w:pPr>
        <w:pStyle w:val="ConsPlusNormal"/>
        <w:spacing w:before="200"/>
        <w:ind w:firstLine="540"/>
        <w:jc w:val="both"/>
      </w:pPr>
      <w:r>
        <w:lastRenderedPageBreak/>
        <w:t>135. Текущий контроль должен быть постоянным, всесторонним и объективным.</w:t>
      </w:r>
    </w:p>
    <w:p w:rsidR="00AA3E3F" w:rsidRDefault="00AA3E3F">
      <w:pPr>
        <w:pStyle w:val="ConsPlusNormal"/>
        <w:spacing w:before="200"/>
        <w:ind w:firstLine="540"/>
        <w:jc w:val="both"/>
      </w:pPr>
      <w:r>
        <w:t>136. Начальник управления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AA3E3F" w:rsidRDefault="00AA3E3F">
      <w:pPr>
        <w:pStyle w:val="ConsPlusNormal"/>
        <w:spacing w:before="200"/>
        <w:ind w:firstLine="540"/>
        <w:jc w:val="both"/>
      </w:pPr>
      <w:r>
        <w:t>137. Нарушения порядка предоставления государственной услуги, установленного настоящим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Министерства ответственность в соответствии с законодательством Российской Федерации и должностным регламентом.</w:t>
      </w:r>
    </w:p>
    <w:p w:rsidR="00AA3E3F" w:rsidRDefault="00AA3E3F">
      <w:pPr>
        <w:pStyle w:val="ConsPlusNormal"/>
        <w:spacing w:before="200"/>
        <w:ind w:firstLine="540"/>
        <w:jc w:val="both"/>
      </w:pPr>
      <w:r>
        <w:t>138. Полнота и качество предоставления государственной услуги контролируются посредством проведения плановых и внеплановых проверок.</w:t>
      </w:r>
    </w:p>
    <w:p w:rsidR="00AA3E3F" w:rsidRDefault="00AA3E3F">
      <w:pPr>
        <w:pStyle w:val="ConsPlusNormal"/>
        <w:spacing w:before="200"/>
        <w:ind w:firstLine="540"/>
        <w:jc w:val="both"/>
      </w:pPr>
      <w:r>
        <w:t>139. Плановые проверки проводятся:</w:t>
      </w:r>
    </w:p>
    <w:p w:rsidR="00AA3E3F" w:rsidRDefault="00AA3E3F">
      <w:pPr>
        <w:pStyle w:val="ConsPlusNormal"/>
        <w:spacing w:before="200"/>
        <w:ind w:firstLine="540"/>
        <w:jc w:val="both"/>
      </w:pPr>
      <w:r>
        <w:t>1) министром;</w:t>
      </w:r>
    </w:p>
    <w:p w:rsidR="00AA3E3F" w:rsidRDefault="00AA3E3F">
      <w:pPr>
        <w:pStyle w:val="ConsPlusNormal"/>
        <w:spacing w:before="200"/>
        <w:ind w:firstLine="540"/>
        <w:jc w:val="both"/>
      </w:pPr>
      <w:r>
        <w:t>2) начальником управления;</w:t>
      </w:r>
    </w:p>
    <w:p w:rsidR="00AA3E3F" w:rsidRDefault="00AA3E3F">
      <w:pPr>
        <w:pStyle w:val="ConsPlusNormal"/>
        <w:spacing w:before="200"/>
        <w:ind w:firstLine="540"/>
        <w:jc w:val="both"/>
      </w:pPr>
      <w:r>
        <w:t>3) лицами, их замещающими.</w:t>
      </w:r>
    </w:p>
    <w:p w:rsidR="00AA3E3F" w:rsidRDefault="00AA3E3F">
      <w:pPr>
        <w:pStyle w:val="ConsPlusNormal"/>
        <w:spacing w:before="200"/>
        <w:ind w:firstLine="540"/>
        <w:jc w:val="both"/>
      </w:pPr>
      <w:r>
        <w:t>140. Плановая проверка проводится не реже одного раза в год.</w:t>
      </w:r>
    </w:p>
    <w:p w:rsidR="00AA3E3F" w:rsidRDefault="00AA3E3F">
      <w:pPr>
        <w:pStyle w:val="ConsPlusNormal"/>
        <w:spacing w:before="200"/>
        <w:ind w:firstLine="540"/>
        <w:jc w:val="both"/>
      </w:pPr>
      <w:r>
        <w:t>141.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Административного регламента. Проведение внеплановых проверок осуществляется по мере поступления жалоб от заявителей на действия (бездействие) Министерства, его специалистов. Внеплановая проверка проводится министром.</w:t>
      </w:r>
    </w:p>
    <w:p w:rsidR="00AA3E3F" w:rsidRDefault="00AA3E3F">
      <w:pPr>
        <w:pStyle w:val="ConsPlusNormal"/>
        <w:spacing w:before="200"/>
        <w:ind w:firstLine="540"/>
        <w:jc w:val="both"/>
      </w:pPr>
      <w:r>
        <w:t>142.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A3E3F" w:rsidRDefault="00AA3E3F">
      <w:pPr>
        <w:pStyle w:val="ConsPlusNormal"/>
        <w:spacing w:before="200"/>
        <w:ind w:firstLine="540"/>
        <w:jc w:val="both"/>
      </w:pPr>
      <w:r>
        <w:t>143. Специалисты Министерства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AA3E3F" w:rsidRDefault="00AA3E3F">
      <w:pPr>
        <w:pStyle w:val="ConsPlusNormal"/>
        <w:spacing w:before="200"/>
        <w:ind w:firstLine="540"/>
        <w:jc w:val="both"/>
      </w:pPr>
      <w:r>
        <w:t>144.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 Министерства, через ЕПГУ/РПГУ.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предусмотренных настоящим Административным регламентом.</w:t>
      </w:r>
    </w:p>
    <w:p w:rsidR="00AA3E3F" w:rsidRDefault="00AA3E3F">
      <w:pPr>
        <w:pStyle w:val="ConsPlusNormal"/>
        <w:ind w:firstLine="540"/>
        <w:jc w:val="both"/>
      </w:pPr>
    </w:p>
    <w:p w:rsidR="00AA3E3F" w:rsidRDefault="00AA3E3F">
      <w:pPr>
        <w:pStyle w:val="ConsPlusTitle"/>
        <w:jc w:val="center"/>
        <w:outlineLvl w:val="1"/>
      </w:pPr>
      <w:r>
        <w:t>5. Досудебный (внесудебный) порядок обжалования решений</w:t>
      </w:r>
    </w:p>
    <w:p w:rsidR="00AA3E3F" w:rsidRDefault="00AA3E3F">
      <w:pPr>
        <w:pStyle w:val="ConsPlusTitle"/>
        <w:jc w:val="center"/>
      </w:pPr>
      <w:r>
        <w:t>и действий (бездействия) Министерства, предоставляющего</w:t>
      </w:r>
    </w:p>
    <w:p w:rsidR="00AA3E3F" w:rsidRDefault="00AA3E3F">
      <w:pPr>
        <w:pStyle w:val="ConsPlusTitle"/>
        <w:jc w:val="center"/>
      </w:pPr>
      <w:r>
        <w:t>государственную услугу, а также его должностных лиц</w:t>
      </w:r>
    </w:p>
    <w:p w:rsidR="00AA3E3F" w:rsidRDefault="00AA3E3F">
      <w:pPr>
        <w:pStyle w:val="ConsPlusNormal"/>
        <w:ind w:firstLine="540"/>
        <w:jc w:val="both"/>
      </w:pPr>
    </w:p>
    <w:p w:rsidR="00AA3E3F" w:rsidRDefault="00AA3E3F">
      <w:pPr>
        <w:pStyle w:val="ConsPlusNormal"/>
        <w:ind w:firstLine="540"/>
        <w:jc w:val="both"/>
      </w:pPr>
      <w:r>
        <w:t>145. Предмет досудебного (внесудебного) обжалования.</w:t>
      </w:r>
    </w:p>
    <w:p w:rsidR="00AA3E3F" w:rsidRDefault="00AA3E3F">
      <w:pPr>
        <w:pStyle w:val="ConsPlusNormal"/>
        <w:spacing w:before="200"/>
        <w:ind w:firstLine="540"/>
        <w:jc w:val="both"/>
      </w:pPr>
      <w:r>
        <w:t>Заявитель может обратиться с жалобой в том числе в следующих случаях:</w:t>
      </w:r>
    </w:p>
    <w:p w:rsidR="00AA3E3F" w:rsidRDefault="00AA3E3F">
      <w:pPr>
        <w:pStyle w:val="ConsPlusNormal"/>
        <w:spacing w:before="200"/>
        <w:ind w:firstLine="540"/>
        <w:jc w:val="both"/>
      </w:pPr>
      <w:r>
        <w:t>1) нарушение срока регистрации запроса заявителя о предоставлении государственной услуги;</w:t>
      </w:r>
    </w:p>
    <w:p w:rsidR="00AA3E3F" w:rsidRDefault="00AA3E3F">
      <w:pPr>
        <w:pStyle w:val="ConsPlusNormal"/>
        <w:spacing w:before="200"/>
        <w:ind w:firstLine="540"/>
        <w:jc w:val="both"/>
      </w:pPr>
      <w:r>
        <w:t>2) нарушение срока предоставления государственной услуги;</w:t>
      </w:r>
    </w:p>
    <w:p w:rsidR="00AA3E3F" w:rsidRDefault="00AA3E3F">
      <w:pPr>
        <w:pStyle w:val="ConsPlusNormal"/>
        <w:spacing w:before="200"/>
        <w:ind w:firstLine="540"/>
        <w:jc w:val="both"/>
      </w:pPr>
      <w:r>
        <w:t>3) требование у заявителя документов, не предусмотренных федеральными нормативными правовыми актами и нормативными правовыми актами Камчатского края для предоставления государственной услуги;</w:t>
      </w:r>
    </w:p>
    <w:p w:rsidR="00AA3E3F" w:rsidRDefault="00AA3E3F">
      <w:pPr>
        <w:pStyle w:val="ConsPlusNormal"/>
        <w:spacing w:before="200"/>
        <w:ind w:firstLine="540"/>
        <w:jc w:val="both"/>
      </w:pPr>
      <w:r>
        <w:lastRenderedPageBreak/>
        <w:t>4) отказ в приеме документов, предоставление которых предусмотрено федеральными нормативными правовыми актами и нормативными правовыми актами Камчатского края для предоставления услуги, у заявителя;</w:t>
      </w:r>
    </w:p>
    <w:p w:rsidR="00AA3E3F" w:rsidRDefault="00AA3E3F">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федеральными нормативными правовыми актами и нормативными правовыми актами Камчатского края;</w:t>
      </w:r>
    </w:p>
    <w:p w:rsidR="00AA3E3F" w:rsidRDefault="00AA3E3F">
      <w:pPr>
        <w:pStyle w:val="ConsPlusNormal"/>
        <w:spacing w:before="200"/>
        <w:ind w:firstLine="540"/>
        <w:jc w:val="both"/>
      </w:pPr>
      <w:r>
        <w:t>6) затребование с заявителя при предоставлении государственной услуги платы, не предусмотренной федеральными нормативными правовыми актами и нормативными правовыми актами Камчатского края;</w:t>
      </w:r>
    </w:p>
    <w:p w:rsidR="00AA3E3F" w:rsidRDefault="00AA3E3F">
      <w:pPr>
        <w:pStyle w:val="ConsPlusNormal"/>
        <w:spacing w:before="200"/>
        <w:ind w:firstLine="540"/>
        <w:jc w:val="both"/>
      </w:pPr>
      <w:r>
        <w:t>7) отказ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A3E3F" w:rsidRDefault="00AA3E3F">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AA3E3F" w:rsidRDefault="00AA3E3F">
      <w:pPr>
        <w:pStyle w:val="ConsPlusNormal"/>
        <w:spacing w:before="20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федеральными нормативными правовыми актами и нормативными правовыми актами Камчатского края;</w:t>
      </w:r>
    </w:p>
    <w:p w:rsidR="00AA3E3F" w:rsidRDefault="00AA3E3F">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AA3E3F" w:rsidRDefault="00AA3E3F">
      <w:pPr>
        <w:pStyle w:val="ConsPlusNormal"/>
        <w:spacing w:before="200"/>
        <w:ind w:firstLine="540"/>
        <w:jc w:val="both"/>
      </w:pPr>
      <w:r>
        <w:t>146. Особенности подачи жалоб.</w:t>
      </w:r>
    </w:p>
    <w:p w:rsidR="00AA3E3F" w:rsidRDefault="00AA3E3F">
      <w:pPr>
        <w:pStyle w:val="ConsPlusNormal"/>
        <w:spacing w:before="200"/>
        <w:ind w:firstLine="540"/>
        <w:jc w:val="both"/>
      </w:pPr>
      <w: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AA3E3F" w:rsidRDefault="00AA3E3F">
      <w:pPr>
        <w:pStyle w:val="ConsPlusNormal"/>
        <w:spacing w:before="200"/>
        <w:ind w:firstLine="540"/>
        <w:jc w:val="both"/>
      </w:pPr>
      <w:r>
        <w:t>147. Жалоба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AA3E3F" w:rsidRDefault="00AA3E3F">
      <w:pPr>
        <w:pStyle w:val="ConsPlusNormal"/>
        <w:spacing w:before="200"/>
        <w:ind w:firstLine="540"/>
        <w:jc w:val="both"/>
      </w:pPr>
      <w:r>
        <w:t>148. Жалоба должна содержать:</w:t>
      </w:r>
    </w:p>
    <w:p w:rsidR="00AA3E3F" w:rsidRDefault="00AA3E3F">
      <w:pPr>
        <w:pStyle w:val="ConsPlusNormal"/>
        <w:spacing w:before="200"/>
        <w:ind w:firstLine="540"/>
        <w:jc w:val="both"/>
      </w:pPr>
      <w: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AA3E3F" w:rsidRDefault="00AA3E3F">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E3F" w:rsidRDefault="00AA3E3F">
      <w:pPr>
        <w:pStyle w:val="ConsPlusNormal"/>
        <w:spacing w:before="200"/>
        <w:ind w:firstLine="540"/>
        <w:jc w:val="both"/>
      </w:pPr>
      <w:r>
        <w:t>3) сведения об обжалуемых решениях и действиях (бездействии) Министерства, его должностного лица либо специалиста, предоставляющих государственную услугу;</w:t>
      </w:r>
    </w:p>
    <w:p w:rsidR="00AA3E3F" w:rsidRDefault="00AA3E3F">
      <w:pPr>
        <w:pStyle w:val="ConsPlusNormal"/>
        <w:spacing w:before="200"/>
        <w:ind w:firstLine="540"/>
        <w:jc w:val="both"/>
      </w:pPr>
      <w:r>
        <w:t>4) доводы, на основании которых заявитель не согласен с решением и действием (бездействием) Министерства,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AA3E3F" w:rsidRDefault="00AA3E3F">
      <w:pPr>
        <w:pStyle w:val="ConsPlusNormal"/>
        <w:spacing w:before="200"/>
        <w:ind w:firstLine="540"/>
        <w:jc w:val="both"/>
      </w:pPr>
      <w:r>
        <w:t>149.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3E3F" w:rsidRDefault="00AA3E3F">
      <w:pPr>
        <w:pStyle w:val="ConsPlusNormal"/>
        <w:spacing w:before="200"/>
        <w:ind w:firstLine="540"/>
        <w:jc w:val="both"/>
      </w:pPr>
      <w:bookmarkStart w:id="15" w:name="P460"/>
      <w:bookmarkEnd w:id="15"/>
      <w:r>
        <w:t xml:space="preserve">150. В случае если жалоба подается через представителя заявителя, представляется </w:t>
      </w:r>
      <w: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3E3F" w:rsidRDefault="00AA3E3F">
      <w:pPr>
        <w:pStyle w:val="ConsPlusNormal"/>
        <w:spacing w:before="200"/>
        <w:ind w:firstLine="540"/>
        <w:jc w:val="both"/>
      </w:pPr>
      <w:r>
        <w:t>1) оформленная в соответствии с законодательством Российской Федерации доверенность (для физических лиц);</w:t>
      </w:r>
    </w:p>
    <w:p w:rsidR="00AA3E3F" w:rsidRDefault="00AA3E3F">
      <w:pPr>
        <w:pStyle w:val="ConsPlusNormal"/>
        <w:spacing w:before="20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3E3F" w:rsidRDefault="00AA3E3F">
      <w:pPr>
        <w:pStyle w:val="ConsPlusNormal"/>
        <w:spacing w:before="20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3E3F" w:rsidRDefault="00AA3E3F">
      <w:pPr>
        <w:pStyle w:val="ConsPlusNormal"/>
        <w:spacing w:before="200"/>
        <w:ind w:firstLine="540"/>
        <w:jc w:val="both"/>
      </w:pPr>
      <w:r>
        <w:t>151. В электронном виде жалоба может быть подана заявителем посредством:</w:t>
      </w:r>
    </w:p>
    <w:p w:rsidR="00AA3E3F" w:rsidRDefault="00AA3E3F">
      <w:pPr>
        <w:pStyle w:val="ConsPlusNormal"/>
        <w:spacing w:before="200"/>
        <w:ind w:firstLine="540"/>
        <w:jc w:val="both"/>
      </w:pPr>
      <w:r>
        <w:t>1) интернет приемной Министерства, расположенной по электронному адресу: https://www.kamgov.ru/minprir/question/view?recipientId=644&amp;govId=14;</w:t>
      </w:r>
    </w:p>
    <w:p w:rsidR="00AA3E3F" w:rsidRDefault="00AA3E3F">
      <w:pPr>
        <w:pStyle w:val="ConsPlusNormal"/>
        <w:spacing w:before="200"/>
        <w:ind w:firstLine="540"/>
        <w:jc w:val="both"/>
      </w:pPr>
      <w:r>
        <w:t>2) ЕПГУ/РПГУ;</w:t>
      </w:r>
    </w:p>
    <w:p w:rsidR="00AA3E3F" w:rsidRDefault="00AA3E3F">
      <w:pPr>
        <w:pStyle w:val="ConsPlusNormal"/>
        <w:spacing w:before="200"/>
        <w:ind w:firstLine="540"/>
        <w:jc w:val="both"/>
      </w:pPr>
      <w:r>
        <w:t>3) Федеральной государственной информационной системы досудебного обжалования http://do.gosuslugi.ru (далее - ФГИС ДО).</w:t>
      </w:r>
    </w:p>
    <w:p w:rsidR="00AA3E3F" w:rsidRDefault="00AA3E3F">
      <w:pPr>
        <w:pStyle w:val="ConsPlusNormal"/>
        <w:spacing w:before="200"/>
        <w:ind w:firstLine="540"/>
        <w:jc w:val="both"/>
      </w:pPr>
      <w:r>
        <w:t xml:space="preserve">152. При подаче жалобы в электронной форме документы, указанные в </w:t>
      </w:r>
      <w:hyperlink w:anchor="P460">
        <w:r>
          <w:rPr>
            <w:color w:val="0000FF"/>
          </w:rPr>
          <w:t>части 150</w:t>
        </w:r>
      </w:hyperlink>
      <w:r>
        <w:t xml:space="preserve"> настоящего Административного регламента, могут быть представлены в форме электронных документов.</w:t>
      </w:r>
    </w:p>
    <w:p w:rsidR="00AA3E3F" w:rsidRDefault="00AA3E3F">
      <w:pPr>
        <w:pStyle w:val="ConsPlusNormal"/>
        <w:spacing w:before="200"/>
        <w:ind w:firstLine="540"/>
        <w:jc w:val="both"/>
      </w:pPr>
      <w:r>
        <w:t>153. Возможность подачи жалобы через ФГИС ДО может быть реализована после регистрации и авторизации в ЕСИА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A3E3F" w:rsidRDefault="00AA3E3F">
      <w:pPr>
        <w:pStyle w:val="ConsPlusNormal"/>
        <w:spacing w:before="200"/>
        <w:ind w:firstLine="540"/>
        <w:jc w:val="both"/>
      </w:pPr>
      <w:r>
        <w:t>154. В Личном кабинете на РПГУ в разделе "Оказанные услуги" по результату предоставления конкретной государственной услуги также реализована возможность подачи жалобы. Для этого необходимо нажать кнопку "Подробнее" и выбрать "Подать жалобу". Далее будет осуществлен переход на сайт Федеральной государственной информационной системы "Досудебное обжалование", где потребуется заполнение следующих полей: наименование государственной услуги, дата подачи заявления, наименование ведомства (сотрудника ведомства), причина жалобы, ваши требования. Заполнение персональных данных будет произведено автоматически. Также необходимо выбрать способ получения ответа: по электронной почте или по почте.</w:t>
      </w:r>
    </w:p>
    <w:p w:rsidR="00AA3E3F" w:rsidRDefault="00AA3E3F">
      <w:pPr>
        <w:pStyle w:val="ConsPlusNormal"/>
        <w:spacing w:before="200"/>
        <w:ind w:firstLine="540"/>
        <w:jc w:val="both"/>
      </w:pPr>
      <w:r>
        <w:t>155.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AA3E3F" w:rsidRDefault="00AA3E3F">
      <w:pPr>
        <w:pStyle w:val="ConsPlusNormal"/>
        <w:spacing w:before="200"/>
        <w:ind w:firstLine="540"/>
        <w:jc w:val="both"/>
      </w:pPr>
      <w:r>
        <w:t>156. В случае если обжалуются решения министра, жалоба подается в Правительство Камчатского края и рассматривается в порядке, предусмотренном настоящим разделом Административного регламента.</w:t>
      </w:r>
    </w:p>
    <w:p w:rsidR="00AA3E3F" w:rsidRDefault="00AA3E3F">
      <w:pPr>
        <w:pStyle w:val="ConsPlusNormal"/>
        <w:spacing w:before="200"/>
        <w:ind w:firstLine="540"/>
        <w:jc w:val="both"/>
      </w:pPr>
      <w:r>
        <w:t>157. Требования к порядку рассмотрения жалобы.</w:t>
      </w:r>
    </w:p>
    <w:p w:rsidR="00AA3E3F" w:rsidRDefault="00AA3E3F">
      <w:pPr>
        <w:pStyle w:val="ConsPlusNormal"/>
        <w:spacing w:before="200"/>
        <w:ind w:firstLine="540"/>
        <w:jc w:val="both"/>
      </w:pPr>
      <w:r>
        <w:t>Министр обеспечивает:</w:t>
      </w:r>
    </w:p>
    <w:p w:rsidR="00AA3E3F" w:rsidRDefault="00AA3E3F">
      <w:pPr>
        <w:pStyle w:val="ConsPlusNormal"/>
        <w:spacing w:before="200"/>
        <w:ind w:firstLine="540"/>
        <w:jc w:val="both"/>
      </w:pPr>
      <w:r>
        <w:t>1) прием и рассмотрение жалоб в соответствии с требованиями настоящего раздела Административного регламента;</w:t>
      </w:r>
    </w:p>
    <w:p w:rsidR="00AA3E3F" w:rsidRDefault="00AA3E3F">
      <w:pPr>
        <w:pStyle w:val="ConsPlusNormal"/>
        <w:spacing w:before="200"/>
        <w:ind w:firstLine="540"/>
        <w:jc w:val="both"/>
      </w:pPr>
      <w:r>
        <w:t xml:space="preserve">2) направление жалобы в уполномоченный на ее рассмотрение иной орган в случае, предусмотренном </w:t>
      </w:r>
      <w:hyperlink w:anchor="P477">
        <w:r>
          <w:rPr>
            <w:color w:val="0000FF"/>
          </w:rPr>
          <w:t>частью 158</w:t>
        </w:r>
      </w:hyperlink>
      <w:r>
        <w:t xml:space="preserve"> настоящего Административного регламента.</w:t>
      </w:r>
    </w:p>
    <w:p w:rsidR="00AA3E3F" w:rsidRDefault="00AA3E3F">
      <w:pPr>
        <w:pStyle w:val="ConsPlusNormal"/>
        <w:spacing w:before="200"/>
        <w:ind w:firstLine="540"/>
        <w:jc w:val="both"/>
      </w:pPr>
      <w:bookmarkStart w:id="16" w:name="P477"/>
      <w:bookmarkEnd w:id="16"/>
      <w:r>
        <w:t xml:space="preserve">158. В случае если жалоба подана заявителем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При этом Министерство в письменной форме информирует заявителя о перенаправлении жалобы, в течение 3 рабочих дней со дня ее регистрации, за исключением случаев, установленных </w:t>
      </w:r>
      <w:hyperlink w:anchor="P487">
        <w:r>
          <w:rPr>
            <w:color w:val="0000FF"/>
          </w:rPr>
          <w:t>частью 162</w:t>
        </w:r>
      </w:hyperlink>
      <w:r>
        <w:t xml:space="preserve"> и </w:t>
      </w:r>
      <w:hyperlink w:anchor="P493">
        <w:r>
          <w:rPr>
            <w:color w:val="0000FF"/>
          </w:rPr>
          <w:t>пунктом 2 части 163</w:t>
        </w:r>
      </w:hyperlink>
      <w:r>
        <w:t xml:space="preserve"> настоящего Административного регламента.</w:t>
      </w:r>
    </w:p>
    <w:p w:rsidR="00AA3E3F" w:rsidRDefault="00AA3E3F">
      <w:pPr>
        <w:pStyle w:val="ConsPlusNormal"/>
        <w:spacing w:before="200"/>
        <w:ind w:firstLine="540"/>
        <w:jc w:val="both"/>
      </w:pPr>
      <w:r>
        <w:lastRenderedPageBreak/>
        <w:t>159. Министерство обеспечивает:</w:t>
      </w:r>
    </w:p>
    <w:p w:rsidR="00AA3E3F" w:rsidRDefault="00AA3E3F">
      <w:pPr>
        <w:pStyle w:val="ConsPlusNormal"/>
        <w:spacing w:before="200"/>
        <w:ind w:firstLine="540"/>
        <w:jc w:val="both"/>
      </w:pPr>
      <w:r>
        <w:t>1) оснащение мест приема жалоб;</w:t>
      </w:r>
    </w:p>
    <w:p w:rsidR="00AA3E3F" w:rsidRDefault="00AA3E3F">
      <w:pPr>
        <w:pStyle w:val="ConsPlusNormal"/>
        <w:spacing w:before="200"/>
        <w:ind w:firstLine="540"/>
        <w:jc w:val="both"/>
      </w:pPr>
      <w:r>
        <w:t>2) информирование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посредством размещения информации на информационных стендах в месте предоставления государственной услуги, на странице Министерства;</w:t>
      </w:r>
    </w:p>
    <w:p w:rsidR="00AA3E3F" w:rsidRDefault="00AA3E3F">
      <w:pPr>
        <w:pStyle w:val="ConsPlusNormal"/>
        <w:spacing w:before="200"/>
        <w:ind w:firstLine="540"/>
        <w:jc w:val="both"/>
      </w:pPr>
      <w:r>
        <w:t>3) консультирование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AA3E3F" w:rsidRDefault="00AA3E3F">
      <w:pPr>
        <w:pStyle w:val="ConsPlusNormal"/>
        <w:spacing w:before="200"/>
        <w:ind w:firstLine="540"/>
        <w:jc w:val="both"/>
      </w:pPr>
      <w:r>
        <w:t>160. Жалоба, поступившая в Министерство в письменной форме, подлежит обязательной регистрации в журнале учета жалоб на решения и действия (бездействие) Министерства,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AA3E3F" w:rsidRDefault="00AA3E3F">
      <w:pPr>
        <w:pStyle w:val="ConsPlusNormal"/>
        <w:spacing w:before="200"/>
        <w:ind w:firstLine="540"/>
        <w:jc w:val="both"/>
      </w:pPr>
      <w:r>
        <w:t>Ведение Журнала осуществляется по форме и в порядке, установленном правовым актом Министерства.</w:t>
      </w:r>
    </w:p>
    <w:p w:rsidR="00AA3E3F" w:rsidRDefault="00AA3E3F">
      <w:pPr>
        <w:pStyle w:val="ConsPlusNormal"/>
        <w:spacing w:before="200"/>
        <w:ind w:firstLine="540"/>
        <w:jc w:val="both"/>
      </w:pPr>
      <w:r>
        <w:t>Срок рассмотрения жалобы исчисляется со дня регистрации жалобы в Министерстве.</w:t>
      </w:r>
    </w:p>
    <w:p w:rsidR="00AA3E3F" w:rsidRDefault="00AA3E3F">
      <w:pPr>
        <w:pStyle w:val="ConsPlusNormal"/>
        <w:spacing w:before="200"/>
        <w:ind w:firstLine="540"/>
        <w:jc w:val="both"/>
      </w:pPr>
      <w:r>
        <w:t>161. Жалоба подлежит рассмотрению министром либо уполномоченным им должностным лицом (далее - уполномоченное лицо) в течение 15 рабочих дней со дня ее регистрации.</w:t>
      </w:r>
    </w:p>
    <w:p w:rsidR="00AA3E3F" w:rsidRDefault="00AA3E3F">
      <w:pPr>
        <w:pStyle w:val="ConsPlusNormal"/>
        <w:spacing w:before="200"/>
        <w:ind w:firstLine="540"/>
        <w:jc w:val="both"/>
      </w:pPr>
      <w:r>
        <w:t>В случае обжалования отказа в приеме документов, предоставление которых предусмотрено федеральными нормативными правовыми актами и нормативными правовыми актами Камчатского края для предоставления услуги или обжалования отказа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а также в случае обжалования нарушения установленного срока таких исправлений - в течение 5 рабочих дней со дня регистрации жалобы.</w:t>
      </w:r>
    </w:p>
    <w:p w:rsidR="00AA3E3F" w:rsidRDefault="00AA3E3F">
      <w:pPr>
        <w:pStyle w:val="ConsPlusNormal"/>
        <w:spacing w:before="200"/>
        <w:ind w:firstLine="540"/>
        <w:jc w:val="both"/>
      </w:pPr>
      <w:bookmarkStart w:id="17" w:name="P487"/>
      <w:bookmarkEnd w:id="17"/>
      <w:r>
        <w:t>162. Министр либо уполномоченное лицо вправе оставить жалобу без ответа в следующих случаях:</w:t>
      </w:r>
    </w:p>
    <w:p w:rsidR="00AA3E3F" w:rsidRDefault="00AA3E3F">
      <w:pPr>
        <w:pStyle w:val="ConsPlusNormal"/>
        <w:spacing w:before="200"/>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Министерства,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AA3E3F" w:rsidRDefault="00AA3E3F">
      <w:pPr>
        <w:pStyle w:val="ConsPlusNormal"/>
        <w:spacing w:before="200"/>
        <w:ind w:firstLine="540"/>
        <w:jc w:val="both"/>
      </w:pPr>
      <w:r>
        <w:t>2) если в жалобе не указаны фамилия, имя, отчество (последнее - при наличии), почтовый адрес заявителя;</w:t>
      </w:r>
    </w:p>
    <w:p w:rsidR="00AA3E3F" w:rsidRDefault="00AA3E3F">
      <w:pPr>
        <w:pStyle w:val="ConsPlusNormal"/>
        <w:spacing w:before="20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A3E3F" w:rsidRDefault="00AA3E3F">
      <w:pPr>
        <w:pStyle w:val="ConsPlusNormal"/>
        <w:spacing w:before="200"/>
        <w:ind w:firstLine="540"/>
        <w:jc w:val="both"/>
      </w:pPr>
      <w:r>
        <w:t>163. Министр либо уполномоченное лицо отказывает в удовлетворении жалобы в следующих случаях:</w:t>
      </w:r>
    </w:p>
    <w:p w:rsidR="00AA3E3F" w:rsidRDefault="00AA3E3F">
      <w:pPr>
        <w:pStyle w:val="ConsPlusNormal"/>
        <w:spacing w:before="20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A3E3F" w:rsidRDefault="00AA3E3F">
      <w:pPr>
        <w:pStyle w:val="ConsPlusNormal"/>
        <w:spacing w:before="200"/>
        <w:ind w:firstLine="540"/>
        <w:jc w:val="both"/>
      </w:pPr>
      <w:bookmarkStart w:id="18" w:name="P493"/>
      <w:bookmarkEnd w:id="18"/>
      <w:r>
        <w:t>2) подача жалобы лицом, полномочия которого не подтверждены в порядке, установленном законодательством Российской Федерации;</w:t>
      </w:r>
    </w:p>
    <w:p w:rsidR="00AA3E3F" w:rsidRDefault="00AA3E3F">
      <w:pPr>
        <w:pStyle w:val="ConsPlusNormal"/>
        <w:spacing w:before="200"/>
        <w:ind w:firstLine="540"/>
        <w:jc w:val="both"/>
      </w:pPr>
      <w:r>
        <w:t>3)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A3E3F" w:rsidRDefault="00AA3E3F">
      <w:pPr>
        <w:pStyle w:val="ConsPlusNormal"/>
        <w:spacing w:before="200"/>
        <w:ind w:firstLine="540"/>
        <w:jc w:val="both"/>
      </w:pPr>
      <w:r>
        <w:t>164. По результатам рассмотрения жалобы принимается одно из следующих решений:</w:t>
      </w:r>
    </w:p>
    <w:p w:rsidR="00AA3E3F" w:rsidRDefault="00AA3E3F">
      <w:pPr>
        <w:pStyle w:val="ConsPlusNormal"/>
        <w:spacing w:before="200"/>
        <w:ind w:firstLine="540"/>
        <w:jc w:val="both"/>
      </w:pPr>
      <w:r>
        <w:lastRenderedPageBreak/>
        <w:t>1) удовлетворение жалобы, в том числе в форме отмены принятого решения, исправления допущенных Министерством,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и нормативными правовыми актами, а также в иных формах;</w:t>
      </w:r>
    </w:p>
    <w:p w:rsidR="00AA3E3F" w:rsidRDefault="00AA3E3F">
      <w:pPr>
        <w:pStyle w:val="ConsPlusNormal"/>
        <w:spacing w:before="200"/>
        <w:ind w:firstLine="540"/>
        <w:jc w:val="both"/>
      </w:pPr>
      <w:r>
        <w:t>2) отказ в удовлетворении жалобы.</w:t>
      </w:r>
    </w:p>
    <w:p w:rsidR="00AA3E3F" w:rsidRDefault="00AA3E3F">
      <w:pPr>
        <w:pStyle w:val="ConsPlusNormal"/>
        <w:spacing w:before="200"/>
        <w:ind w:firstLine="540"/>
        <w:jc w:val="both"/>
      </w:pPr>
      <w:r>
        <w:t>165.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 электронной почте или посредством ЕПГУ/РПГУ.</w:t>
      </w:r>
    </w:p>
    <w:p w:rsidR="00AA3E3F" w:rsidRDefault="00AA3E3F">
      <w:pPr>
        <w:pStyle w:val="ConsPlusNormal"/>
        <w:spacing w:before="200"/>
        <w:ind w:firstLine="540"/>
        <w:jc w:val="both"/>
      </w:pPr>
      <w:r>
        <w:t>166. В ответе по результатам рассмотрения жалобы указываются:</w:t>
      </w:r>
    </w:p>
    <w:p w:rsidR="00AA3E3F" w:rsidRDefault="00AA3E3F">
      <w:pPr>
        <w:pStyle w:val="ConsPlusNormal"/>
        <w:spacing w:before="200"/>
        <w:ind w:firstLine="540"/>
        <w:jc w:val="both"/>
      </w:pPr>
      <w:r>
        <w:t>1) наименование исполнительного органа государственной власти Камчатского края, должность, фамилия, имя, отчество (последнее - при наличии) министра либо уполномоченного лица;</w:t>
      </w:r>
    </w:p>
    <w:p w:rsidR="00AA3E3F" w:rsidRDefault="00AA3E3F">
      <w:pPr>
        <w:pStyle w:val="ConsPlusNormal"/>
        <w:spacing w:before="200"/>
        <w:ind w:firstLine="540"/>
        <w:jc w:val="both"/>
      </w:pPr>
      <w: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AA3E3F" w:rsidRDefault="00AA3E3F">
      <w:pPr>
        <w:pStyle w:val="ConsPlusNormal"/>
        <w:spacing w:before="200"/>
        <w:ind w:firstLine="540"/>
        <w:jc w:val="both"/>
      </w:pPr>
      <w:r>
        <w:t>3) фамилия, имя, отчество (последнее - при наличии) или наименование заявителя;</w:t>
      </w:r>
    </w:p>
    <w:p w:rsidR="00AA3E3F" w:rsidRDefault="00AA3E3F">
      <w:pPr>
        <w:pStyle w:val="ConsPlusNormal"/>
        <w:spacing w:before="200"/>
        <w:ind w:firstLine="540"/>
        <w:jc w:val="both"/>
      </w:pPr>
      <w:r>
        <w:t>4) основания для принятия решения по жалобе;</w:t>
      </w:r>
    </w:p>
    <w:p w:rsidR="00AA3E3F" w:rsidRDefault="00AA3E3F">
      <w:pPr>
        <w:pStyle w:val="ConsPlusNormal"/>
        <w:spacing w:before="200"/>
        <w:ind w:firstLine="540"/>
        <w:jc w:val="both"/>
      </w:pPr>
      <w:r>
        <w:t>5) принятое по жалобе решение;</w:t>
      </w:r>
    </w:p>
    <w:p w:rsidR="00AA3E3F" w:rsidRDefault="00AA3E3F">
      <w:pPr>
        <w:pStyle w:val="ConsPlusNormal"/>
        <w:spacing w:before="200"/>
        <w:ind w:firstLine="540"/>
        <w:jc w:val="both"/>
      </w:pPr>
      <w:r>
        <w:t>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Министерством,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A3E3F" w:rsidRDefault="00AA3E3F">
      <w:pPr>
        <w:pStyle w:val="ConsPlusNormal"/>
        <w:spacing w:before="200"/>
        <w:ind w:firstLine="540"/>
        <w:jc w:val="both"/>
      </w:pPr>
      <w:r>
        <w:t>7) в случае признания жалобы не подлежащей удовлетворению - аргументированные разъяснения о причинах принятого решения, а также сведения о порядке обжалования принятого решения.</w:t>
      </w:r>
    </w:p>
    <w:p w:rsidR="00AA3E3F" w:rsidRDefault="00AA3E3F">
      <w:pPr>
        <w:pStyle w:val="ConsPlusNormal"/>
        <w:spacing w:before="200"/>
        <w:ind w:firstLine="540"/>
        <w:jc w:val="both"/>
      </w:pPr>
      <w:r>
        <w:t>167. Ответ по результатам рассмотрения жалобы подписывается министром либо уполномоченным лицом.</w:t>
      </w:r>
    </w:p>
    <w:p w:rsidR="00AA3E3F" w:rsidRDefault="00AA3E3F">
      <w:pPr>
        <w:pStyle w:val="ConsPlusNormal"/>
        <w:spacing w:before="200"/>
        <w:ind w:firstLine="540"/>
        <w:jc w:val="both"/>
      </w:pPr>
      <w:r>
        <w:t>168.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либо уполномоченного лица, вид которой установлен законодательством Российской Федерации, по электронной почте или посредством ЕПГУ/РПГУ.</w:t>
      </w:r>
    </w:p>
    <w:p w:rsidR="00AA3E3F" w:rsidRDefault="00AA3E3F">
      <w:pPr>
        <w:pStyle w:val="ConsPlusNormal"/>
        <w:spacing w:before="200"/>
        <w:ind w:firstLine="540"/>
        <w:jc w:val="both"/>
      </w:pPr>
      <w:r>
        <w:t>169.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rsidR="00AA3E3F" w:rsidRDefault="00AA3E3F">
      <w:pPr>
        <w:pStyle w:val="ConsPlusNormal"/>
        <w:spacing w:before="200"/>
        <w:ind w:firstLine="540"/>
        <w:jc w:val="both"/>
      </w:pPr>
      <w:r>
        <w:t>170.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AA3E3F" w:rsidRDefault="00AA3E3F">
      <w:pPr>
        <w:pStyle w:val="ConsPlusNormal"/>
        <w:spacing w:before="200"/>
        <w:ind w:firstLine="540"/>
        <w:jc w:val="both"/>
      </w:pPr>
      <w:r>
        <w:t>171. Требования к порядку рассмотрения жалобы на решение министра.</w:t>
      </w:r>
    </w:p>
    <w:p w:rsidR="00AA3E3F" w:rsidRDefault="00AA3E3F">
      <w:pPr>
        <w:pStyle w:val="ConsPlusNormal"/>
        <w:spacing w:before="200"/>
        <w:ind w:firstLine="540"/>
        <w:jc w:val="both"/>
      </w:pPr>
      <w:r>
        <w:t>В случае если обжалуются решения министра, жалоба подается в Правительство Камчатского края.</w:t>
      </w:r>
    </w:p>
    <w:p w:rsidR="00AA3E3F" w:rsidRDefault="00AA3E3F">
      <w:pPr>
        <w:pStyle w:val="ConsPlusNormal"/>
        <w:spacing w:before="200"/>
        <w:ind w:firstLine="540"/>
        <w:jc w:val="both"/>
      </w:pPr>
      <w:r>
        <w:t>Жалоба на решение министра, поступившая в письменной форме в Правительство Камчатского края, подлежит обязательной регистрации в журнале учета жалоб на решения руководителей органов, предоставляющих государственные услуги, не позднее следующего рабочего дня со дня ее поступления с присвоением ей регистрационного номера.</w:t>
      </w:r>
    </w:p>
    <w:p w:rsidR="00AA3E3F" w:rsidRDefault="00AA3E3F">
      <w:pPr>
        <w:pStyle w:val="ConsPlusNormal"/>
        <w:spacing w:before="200"/>
        <w:ind w:firstLine="540"/>
        <w:jc w:val="both"/>
      </w:pPr>
      <w:r>
        <w:t xml:space="preserve">172. Жалоба на решение министра подлежит рассмотрению Комиссией по досудебному </w:t>
      </w:r>
      <w:r>
        <w:lastRenderedPageBreak/>
        <w:t xml:space="preserve">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32">
        <w:r>
          <w:rPr>
            <w:color w:val="0000FF"/>
          </w:rPr>
          <w:t>Постановлением</w:t>
        </w:r>
      </w:hyperlink>
      <w:r>
        <w:t xml:space="preserve"> Правительства Камчатского края от 28.07.2008 N 230-П (далее - Комиссия по досудебному обжалованию) в течение 15 рабочих дней со дня регистрации жалобы.</w:t>
      </w:r>
    </w:p>
    <w:p w:rsidR="00AA3E3F" w:rsidRDefault="00AA3E3F">
      <w:pPr>
        <w:pStyle w:val="ConsPlusNormal"/>
        <w:spacing w:before="200"/>
        <w:ind w:firstLine="540"/>
        <w:jc w:val="both"/>
      </w:pPr>
      <w:r>
        <w:t>В случае обжалования отказа министра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A3E3F" w:rsidRDefault="00AA3E3F">
      <w:pPr>
        <w:pStyle w:val="ConsPlusNormal"/>
        <w:spacing w:before="200"/>
        <w:ind w:firstLine="540"/>
        <w:jc w:val="both"/>
      </w:pPr>
      <w:r>
        <w:t>173. Комиссия по досудебному обжалованию вправе оставить жалобу на решение министра без рассмотрения в следующих случаях:</w:t>
      </w:r>
    </w:p>
    <w:p w:rsidR="00AA3E3F" w:rsidRDefault="00AA3E3F">
      <w:pPr>
        <w:pStyle w:val="ConsPlusNormal"/>
        <w:spacing w:before="20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AA3E3F" w:rsidRDefault="00AA3E3F">
      <w:pPr>
        <w:pStyle w:val="ConsPlusNormal"/>
        <w:spacing w:before="200"/>
        <w:ind w:firstLine="540"/>
        <w:jc w:val="both"/>
      </w:pPr>
      <w:r>
        <w:t>2) если в жалобе не указаны фамилия, имя, отчество (при наличии), почтовый адрес заявителя;</w:t>
      </w:r>
    </w:p>
    <w:p w:rsidR="00AA3E3F" w:rsidRDefault="00AA3E3F">
      <w:pPr>
        <w:pStyle w:val="ConsPlusNormal"/>
        <w:spacing w:before="20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A3E3F" w:rsidRDefault="00AA3E3F">
      <w:pPr>
        <w:pStyle w:val="ConsPlusNormal"/>
        <w:spacing w:before="200"/>
        <w:ind w:firstLine="540"/>
        <w:jc w:val="both"/>
      </w:pPr>
      <w:r>
        <w:t>174. Комиссия по досудебному обжалованию отказывает в удовлетворении жалобы на решение министра в следующих случаях:</w:t>
      </w:r>
    </w:p>
    <w:p w:rsidR="00AA3E3F" w:rsidRDefault="00AA3E3F">
      <w:pPr>
        <w:pStyle w:val="ConsPlusNormal"/>
        <w:spacing w:before="20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A3E3F" w:rsidRDefault="00AA3E3F">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A3E3F" w:rsidRDefault="00AA3E3F">
      <w:pPr>
        <w:pStyle w:val="ConsPlusNormal"/>
        <w:spacing w:before="200"/>
        <w:ind w:firstLine="540"/>
        <w:jc w:val="both"/>
      </w:pPr>
      <w:r>
        <w:t>3)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A3E3F" w:rsidRDefault="00AA3E3F">
      <w:pPr>
        <w:pStyle w:val="ConsPlusNormal"/>
        <w:spacing w:before="200"/>
        <w:ind w:firstLine="540"/>
        <w:jc w:val="both"/>
      </w:pPr>
      <w:bookmarkStart w:id="19" w:name="P524"/>
      <w:bookmarkEnd w:id="19"/>
      <w:r>
        <w:t>175. По результатам рассмотрения жалобы на решение министра Комиссией по досудебному обжалованию принимается одно из следующих решений:</w:t>
      </w:r>
    </w:p>
    <w:p w:rsidR="00AA3E3F" w:rsidRDefault="00AA3E3F">
      <w:pPr>
        <w:pStyle w:val="ConsPlusNormal"/>
        <w:spacing w:before="200"/>
        <w:ind w:firstLine="540"/>
        <w:jc w:val="both"/>
      </w:pPr>
      <w:r>
        <w:t>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AA3E3F" w:rsidRDefault="00AA3E3F">
      <w:pPr>
        <w:pStyle w:val="ConsPlusNormal"/>
        <w:spacing w:before="200"/>
        <w:ind w:firstLine="540"/>
        <w:jc w:val="both"/>
      </w:pPr>
      <w:r>
        <w:t>2) отказ в удовлетворении жалобы.</w:t>
      </w:r>
    </w:p>
    <w:p w:rsidR="00AA3E3F" w:rsidRDefault="00AA3E3F">
      <w:pPr>
        <w:pStyle w:val="ConsPlusNormal"/>
        <w:spacing w:before="200"/>
        <w:ind w:firstLine="540"/>
        <w:jc w:val="both"/>
      </w:pPr>
      <w:r>
        <w:t xml:space="preserve">176. Решение, предусмотренное </w:t>
      </w:r>
      <w:hyperlink w:anchor="P524">
        <w:r>
          <w:rPr>
            <w:color w:val="0000FF"/>
          </w:rPr>
          <w:t>частью 175</w:t>
        </w:r>
      </w:hyperlink>
      <w:r>
        <w:t xml:space="preserve"> настоящего Административного регламента,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AA3E3F" w:rsidRDefault="00AA3E3F">
      <w:pPr>
        <w:pStyle w:val="ConsPlusNormal"/>
        <w:spacing w:before="200"/>
        <w:ind w:firstLine="540"/>
        <w:jc w:val="both"/>
      </w:pPr>
      <w:r>
        <w:t>177. При удовлетворении жалобы министр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A3E3F" w:rsidRDefault="00AA3E3F">
      <w:pPr>
        <w:pStyle w:val="ConsPlusNormal"/>
        <w:spacing w:before="200"/>
        <w:ind w:firstLine="540"/>
        <w:jc w:val="both"/>
      </w:pPr>
      <w:r>
        <w:t>178. Письменный ответ по результатам рассмотрения жалобы на решение министра направляется заявителю не позднее дня, следующего за днем принятия решения Комиссией по досудебному обжалованию.</w:t>
      </w:r>
    </w:p>
    <w:p w:rsidR="00AA3E3F" w:rsidRDefault="00AA3E3F">
      <w:pPr>
        <w:pStyle w:val="ConsPlusNormal"/>
        <w:spacing w:before="200"/>
        <w:ind w:firstLine="540"/>
        <w:jc w:val="both"/>
      </w:pPr>
      <w:r>
        <w:t>179. В письменном ответе по результатам рассмотрения жалобы на решение министра указываются:</w:t>
      </w:r>
    </w:p>
    <w:p w:rsidR="00AA3E3F" w:rsidRDefault="00AA3E3F">
      <w:pPr>
        <w:pStyle w:val="ConsPlusNormal"/>
        <w:spacing w:before="200"/>
        <w:ind w:firstLine="540"/>
        <w:jc w:val="both"/>
      </w:pPr>
      <w:r>
        <w:t>1) наименование органа, рассмотревшего жалобу и принявшего решение по жалобе;</w:t>
      </w:r>
    </w:p>
    <w:p w:rsidR="00AA3E3F" w:rsidRDefault="00AA3E3F">
      <w:pPr>
        <w:pStyle w:val="ConsPlusNormal"/>
        <w:spacing w:before="200"/>
        <w:ind w:firstLine="540"/>
        <w:jc w:val="both"/>
      </w:pPr>
      <w:r>
        <w:t xml:space="preserve">2) номер, дата, место принятия решения, включая сведения о руководителе органа, </w:t>
      </w:r>
      <w:r>
        <w:lastRenderedPageBreak/>
        <w:t>предоставляющего государственную услугу, решение которого обжалуется;</w:t>
      </w:r>
    </w:p>
    <w:p w:rsidR="00AA3E3F" w:rsidRDefault="00AA3E3F">
      <w:pPr>
        <w:pStyle w:val="ConsPlusNormal"/>
        <w:spacing w:before="200"/>
        <w:ind w:firstLine="540"/>
        <w:jc w:val="both"/>
      </w:pPr>
      <w:r>
        <w:t>3) фамилия, имя, отчество (при наличии) или наименование заявителя;</w:t>
      </w:r>
    </w:p>
    <w:p w:rsidR="00AA3E3F" w:rsidRDefault="00AA3E3F">
      <w:pPr>
        <w:pStyle w:val="ConsPlusNormal"/>
        <w:spacing w:before="200"/>
        <w:ind w:firstLine="540"/>
        <w:jc w:val="both"/>
      </w:pPr>
      <w:r>
        <w:t>4) основания для принятия решения по жалобе;</w:t>
      </w:r>
    </w:p>
    <w:p w:rsidR="00AA3E3F" w:rsidRDefault="00AA3E3F">
      <w:pPr>
        <w:pStyle w:val="ConsPlusNormal"/>
        <w:spacing w:before="200"/>
        <w:ind w:firstLine="540"/>
        <w:jc w:val="both"/>
      </w:pPr>
      <w:r>
        <w:t>5) принятое по жалобе решение;</w:t>
      </w:r>
    </w:p>
    <w:p w:rsidR="00AA3E3F" w:rsidRDefault="00AA3E3F">
      <w:pPr>
        <w:pStyle w:val="ConsPlusNormal"/>
        <w:spacing w:before="20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A3E3F" w:rsidRDefault="00AA3E3F">
      <w:pPr>
        <w:pStyle w:val="ConsPlusNormal"/>
        <w:spacing w:before="200"/>
        <w:ind w:firstLine="540"/>
        <w:jc w:val="both"/>
      </w:pPr>
      <w:r>
        <w:t>7) в случае признания жалобы не подлежащей удовлетворению - сведения о порядке обжалования принятого решения.</w:t>
      </w:r>
    </w:p>
    <w:p w:rsidR="00AA3E3F" w:rsidRDefault="00AA3E3F">
      <w:pPr>
        <w:pStyle w:val="ConsPlusNormal"/>
        <w:spacing w:before="200"/>
        <w:ind w:firstLine="540"/>
        <w:jc w:val="both"/>
      </w:pPr>
      <w:r>
        <w:t>180. Письменный ответ по результатам рассмотрения жалобы на решение министра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AA3E3F" w:rsidRDefault="00AA3E3F">
      <w:pPr>
        <w:pStyle w:val="ConsPlusNormal"/>
        <w:spacing w:before="200"/>
        <w:ind w:firstLine="540"/>
        <w:jc w:val="both"/>
      </w:pPr>
      <w:r>
        <w:t>181. По желанию заявителя ответ по результатам рассмотрения жалобы на решение министра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 по электронной почте или посредством ЕПГУ/РПГУ.</w:t>
      </w:r>
    </w:p>
    <w:p w:rsidR="00AA3E3F" w:rsidRDefault="00AA3E3F">
      <w:pPr>
        <w:pStyle w:val="ConsPlusNormal"/>
        <w:spacing w:before="200"/>
        <w:ind w:firstLine="540"/>
        <w:jc w:val="both"/>
      </w:pPr>
      <w:r>
        <w:t>182. В случае установления в ходе или по результатам рассмотрения жалобы на решение министра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AA3E3F" w:rsidRDefault="00AA3E3F">
      <w:pPr>
        <w:pStyle w:val="ConsPlusNormal"/>
        <w:spacing w:before="200"/>
        <w:ind w:firstLine="540"/>
        <w:jc w:val="both"/>
      </w:pPr>
      <w:r>
        <w:t>183. Решение, принятое по результатам рассмотрения жалобы на решение министра может быть обжаловано в судебном порядке.</w:t>
      </w:r>
    </w:p>
    <w:p w:rsidR="00AA3E3F" w:rsidRDefault="00AA3E3F">
      <w:pPr>
        <w:pStyle w:val="ConsPlusNormal"/>
        <w:ind w:firstLine="540"/>
        <w:jc w:val="both"/>
      </w:pPr>
    </w:p>
    <w:p w:rsidR="00AA3E3F" w:rsidRDefault="00AA3E3F">
      <w:pPr>
        <w:pStyle w:val="ConsPlusNormal"/>
        <w:ind w:firstLine="540"/>
        <w:jc w:val="both"/>
      </w:pPr>
    </w:p>
    <w:p w:rsidR="00AA3E3F" w:rsidRDefault="00AA3E3F">
      <w:pPr>
        <w:pStyle w:val="ConsPlusNormal"/>
        <w:ind w:firstLine="540"/>
        <w:jc w:val="both"/>
      </w:pPr>
    </w:p>
    <w:p w:rsidR="00AA3E3F" w:rsidRDefault="00AA3E3F">
      <w:pPr>
        <w:pStyle w:val="ConsPlusNormal"/>
        <w:ind w:firstLine="540"/>
        <w:jc w:val="both"/>
      </w:pPr>
    </w:p>
    <w:p w:rsidR="00AA3E3F" w:rsidRDefault="00AA3E3F">
      <w:pPr>
        <w:pStyle w:val="ConsPlusNormal"/>
        <w:ind w:firstLine="540"/>
        <w:jc w:val="both"/>
      </w:pPr>
    </w:p>
    <w:p w:rsidR="00AA3E3F" w:rsidRDefault="00AA3E3F">
      <w:pPr>
        <w:pStyle w:val="ConsPlusNormal"/>
        <w:jc w:val="right"/>
        <w:outlineLvl w:val="1"/>
      </w:pPr>
      <w:r>
        <w:t>Приложение 1</w:t>
      </w:r>
    </w:p>
    <w:p w:rsidR="00AA3E3F" w:rsidRDefault="00AA3E3F">
      <w:pPr>
        <w:pStyle w:val="ConsPlusNormal"/>
        <w:jc w:val="right"/>
      </w:pPr>
      <w:r>
        <w:t>к Административному регламенту</w:t>
      </w:r>
    </w:p>
    <w:p w:rsidR="00AA3E3F" w:rsidRDefault="00AA3E3F">
      <w:pPr>
        <w:pStyle w:val="ConsPlusNormal"/>
        <w:jc w:val="right"/>
      </w:pPr>
      <w:r>
        <w:t>предоставления Министерством природных ресурсов</w:t>
      </w:r>
    </w:p>
    <w:p w:rsidR="00AA3E3F" w:rsidRDefault="00AA3E3F">
      <w:pPr>
        <w:pStyle w:val="ConsPlusNormal"/>
        <w:jc w:val="right"/>
      </w:pPr>
      <w:r>
        <w:t>и экологии Камчатского края государственной</w:t>
      </w:r>
    </w:p>
    <w:p w:rsidR="00AA3E3F" w:rsidRDefault="00AA3E3F">
      <w:pPr>
        <w:pStyle w:val="ConsPlusNormal"/>
        <w:jc w:val="right"/>
      </w:pPr>
      <w:r>
        <w:t>услуги по установлению лимитов добычи охотничьих</w:t>
      </w:r>
    </w:p>
    <w:p w:rsidR="00AA3E3F" w:rsidRDefault="00AA3E3F">
      <w:pPr>
        <w:pStyle w:val="ConsPlusNormal"/>
        <w:jc w:val="right"/>
      </w:pPr>
      <w:r>
        <w:t>ресурсов и квот их добычи, за исключением таких</w:t>
      </w:r>
    </w:p>
    <w:p w:rsidR="00AA3E3F" w:rsidRDefault="00AA3E3F">
      <w:pPr>
        <w:pStyle w:val="ConsPlusNormal"/>
        <w:jc w:val="right"/>
      </w:pPr>
      <w:r>
        <w:t>лимитов и квот в отношении охотничьих ресурсов,</w:t>
      </w:r>
    </w:p>
    <w:p w:rsidR="00AA3E3F" w:rsidRDefault="00AA3E3F">
      <w:pPr>
        <w:pStyle w:val="ConsPlusNormal"/>
        <w:jc w:val="right"/>
      </w:pPr>
      <w:r>
        <w:t>находящихся на особо охраняемых природных</w:t>
      </w:r>
    </w:p>
    <w:p w:rsidR="00AA3E3F" w:rsidRDefault="00AA3E3F">
      <w:pPr>
        <w:pStyle w:val="ConsPlusNormal"/>
        <w:jc w:val="right"/>
      </w:pPr>
      <w:r>
        <w:t>территориях федерального значения,</w:t>
      </w:r>
    </w:p>
    <w:p w:rsidR="00AA3E3F" w:rsidRDefault="00AA3E3F">
      <w:pPr>
        <w:pStyle w:val="ConsPlusNormal"/>
        <w:jc w:val="right"/>
      </w:pPr>
      <w:r>
        <w:t>для Камчатского края</w:t>
      </w:r>
    </w:p>
    <w:p w:rsidR="00AA3E3F" w:rsidRDefault="00AA3E3F">
      <w:pPr>
        <w:pStyle w:val="ConsPlusNormal"/>
        <w:ind w:firstLine="540"/>
        <w:jc w:val="both"/>
      </w:pPr>
    </w:p>
    <w:p w:rsidR="00AA3E3F" w:rsidRDefault="00AA3E3F">
      <w:pPr>
        <w:pStyle w:val="ConsPlusTitle"/>
        <w:jc w:val="center"/>
      </w:pPr>
      <w:bookmarkStart w:id="20" w:name="P558"/>
      <w:bookmarkEnd w:id="20"/>
      <w:r>
        <w:t>ЗАЯВКА</w:t>
      </w:r>
    </w:p>
    <w:p w:rsidR="00AA3E3F" w:rsidRDefault="00AA3E3F">
      <w:pPr>
        <w:pStyle w:val="ConsPlusTitle"/>
        <w:jc w:val="center"/>
      </w:pPr>
      <w:r>
        <w:t>НА УСТАНОВЛЕНИЕ КВОТ ДОБЫЧИ ОХОТНИЧЬИХ РЕСУРСОВ</w:t>
      </w:r>
    </w:p>
    <w:p w:rsidR="00AA3E3F" w:rsidRDefault="00AA3E3F">
      <w:pPr>
        <w:pStyle w:val="ConsPlusTitle"/>
        <w:jc w:val="center"/>
      </w:pPr>
      <w:r>
        <w:t>В____________________________________________________</w:t>
      </w:r>
    </w:p>
    <w:p w:rsidR="00AA3E3F" w:rsidRDefault="00AA3E3F">
      <w:pPr>
        <w:pStyle w:val="ConsPlusTitle"/>
        <w:jc w:val="center"/>
      </w:pPr>
      <w:r>
        <w:t>НАИМЕНОВАНИЕ ЗАКРЕПЛЕННОГО ОХОТНИЧЬЕГО УГОДЬЯ</w:t>
      </w:r>
    </w:p>
    <w:p w:rsidR="00AA3E3F" w:rsidRDefault="00AA3E3F">
      <w:pPr>
        <w:pStyle w:val="ConsPlusTitle"/>
        <w:jc w:val="center"/>
      </w:pPr>
      <w:r>
        <w:t>В_____________________________________________________</w:t>
      </w:r>
    </w:p>
    <w:p w:rsidR="00AA3E3F" w:rsidRDefault="00AA3E3F">
      <w:pPr>
        <w:pStyle w:val="ConsPlusTitle"/>
        <w:jc w:val="center"/>
      </w:pPr>
      <w:r>
        <w:t>НАИМЕНОВАНИЕ МУНИЦИПАЛЬНЫХ РАЙОНОВ, НАИМЕНОВАНИЕ</w:t>
      </w:r>
    </w:p>
    <w:p w:rsidR="00AA3E3F" w:rsidRDefault="00AA3E3F">
      <w:pPr>
        <w:pStyle w:val="ConsPlusTitle"/>
        <w:jc w:val="center"/>
      </w:pPr>
      <w:r>
        <w:t>СУБЪЕКТА РОССИЙСКОЙ ФЕДЕРАЦИИ</w:t>
      </w:r>
    </w:p>
    <w:p w:rsidR="00AA3E3F" w:rsidRDefault="00AA3E3F">
      <w:pPr>
        <w:pStyle w:val="ConsPlusTitle"/>
        <w:jc w:val="center"/>
      </w:pPr>
      <w:r>
        <w:t>НА ПЕРИОД С 1 АВГУСТА 20___ ГОДА</w:t>
      </w:r>
    </w:p>
    <w:p w:rsidR="00AA3E3F" w:rsidRDefault="00AA3E3F">
      <w:pPr>
        <w:pStyle w:val="ConsPlusTitle"/>
        <w:jc w:val="center"/>
      </w:pPr>
      <w:r>
        <w:t>ДО 1 АВГУСТА 20___ ГОДА</w:t>
      </w:r>
    </w:p>
    <w:p w:rsidR="00AA3E3F" w:rsidRDefault="00AA3E3F">
      <w:pPr>
        <w:pStyle w:val="ConsPlusNormal"/>
        <w:ind w:firstLine="540"/>
        <w:jc w:val="both"/>
      </w:pPr>
    </w:p>
    <w:p w:rsidR="00AA3E3F" w:rsidRDefault="00AA3E3F">
      <w:pPr>
        <w:pStyle w:val="ConsPlusNormal"/>
        <w:sectPr w:rsidR="00AA3E3F" w:rsidSect="00E119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644"/>
        <w:gridCol w:w="1587"/>
        <w:gridCol w:w="1757"/>
        <w:gridCol w:w="1701"/>
        <w:gridCol w:w="1077"/>
        <w:gridCol w:w="1417"/>
        <w:gridCol w:w="1361"/>
        <w:gridCol w:w="1757"/>
        <w:gridCol w:w="997"/>
      </w:tblGrid>
      <w:tr w:rsidR="00AA3E3F">
        <w:tc>
          <w:tcPr>
            <w:tcW w:w="737" w:type="dxa"/>
            <w:vMerge w:val="restart"/>
            <w:vAlign w:val="center"/>
          </w:tcPr>
          <w:p w:rsidR="00AA3E3F" w:rsidRDefault="00AA3E3F">
            <w:pPr>
              <w:pStyle w:val="ConsPlusNormal"/>
              <w:jc w:val="center"/>
            </w:pPr>
            <w:r>
              <w:lastRenderedPageBreak/>
              <w:t>N</w:t>
            </w:r>
          </w:p>
          <w:p w:rsidR="00AA3E3F" w:rsidRDefault="00AA3E3F">
            <w:pPr>
              <w:pStyle w:val="ConsPlusNormal"/>
              <w:jc w:val="center"/>
            </w:pPr>
            <w:r>
              <w:t>п/п</w:t>
            </w:r>
          </w:p>
        </w:tc>
        <w:tc>
          <w:tcPr>
            <w:tcW w:w="1644" w:type="dxa"/>
            <w:vMerge w:val="restart"/>
            <w:vAlign w:val="center"/>
          </w:tcPr>
          <w:p w:rsidR="00AA3E3F" w:rsidRDefault="00AA3E3F">
            <w:pPr>
              <w:pStyle w:val="ConsPlusNormal"/>
              <w:jc w:val="center"/>
            </w:pPr>
            <w:r>
              <w:t>Вид охотничьих ресурсов</w:t>
            </w:r>
          </w:p>
        </w:tc>
        <w:tc>
          <w:tcPr>
            <w:tcW w:w="1587" w:type="dxa"/>
            <w:vMerge w:val="restart"/>
            <w:vAlign w:val="center"/>
          </w:tcPr>
          <w:p w:rsidR="00AA3E3F" w:rsidRDefault="00AA3E3F">
            <w:pPr>
              <w:pStyle w:val="ConsPlusNormal"/>
              <w:jc w:val="center"/>
            </w:pPr>
            <w:r>
              <w:t>Площадь категорий среды обитания (тыс. га)</w:t>
            </w:r>
          </w:p>
          <w:p w:rsidR="00AA3E3F" w:rsidRDefault="00AA3E3F">
            <w:pPr>
              <w:pStyle w:val="ConsPlusNormal"/>
              <w:jc w:val="center"/>
            </w:pPr>
            <w:hyperlink w:anchor="P663">
              <w:r>
                <w:rPr>
                  <w:color w:val="0000FF"/>
                </w:rPr>
                <w:t>&lt;1&gt;</w:t>
              </w:r>
            </w:hyperlink>
          </w:p>
        </w:tc>
        <w:tc>
          <w:tcPr>
            <w:tcW w:w="1757" w:type="dxa"/>
            <w:vMerge w:val="restart"/>
            <w:vAlign w:val="center"/>
          </w:tcPr>
          <w:p w:rsidR="00AA3E3F" w:rsidRDefault="00AA3E3F">
            <w:pPr>
              <w:pStyle w:val="ConsPlusNormal"/>
              <w:jc w:val="center"/>
            </w:pPr>
            <w:r>
              <w:t>Численность охотничьих ресурсов (особей)</w:t>
            </w:r>
          </w:p>
          <w:p w:rsidR="00AA3E3F" w:rsidRDefault="00AA3E3F">
            <w:pPr>
              <w:pStyle w:val="ConsPlusNormal"/>
              <w:jc w:val="center"/>
            </w:pPr>
            <w:hyperlink w:anchor="P664">
              <w:r>
                <w:rPr>
                  <w:color w:val="0000FF"/>
                </w:rPr>
                <w:t>&lt;2&gt;</w:t>
              </w:r>
            </w:hyperlink>
          </w:p>
        </w:tc>
        <w:tc>
          <w:tcPr>
            <w:tcW w:w="1701" w:type="dxa"/>
            <w:vMerge w:val="restart"/>
            <w:vAlign w:val="center"/>
          </w:tcPr>
          <w:p w:rsidR="00AA3E3F" w:rsidRDefault="00AA3E3F">
            <w:pPr>
              <w:pStyle w:val="ConsPlusNormal"/>
              <w:jc w:val="center"/>
            </w:pPr>
            <w:r>
              <w:t>Плотность населения охотничьих ресурсов</w:t>
            </w:r>
          </w:p>
          <w:p w:rsidR="00AA3E3F" w:rsidRDefault="00AA3E3F">
            <w:pPr>
              <w:pStyle w:val="ConsPlusNormal"/>
              <w:jc w:val="center"/>
            </w:pPr>
            <w:r>
              <w:t>(</w:t>
            </w:r>
            <w:proofErr w:type="gramStart"/>
            <w:r>
              <w:t>ос./</w:t>
            </w:r>
            <w:proofErr w:type="gramEnd"/>
            <w:r>
              <w:t xml:space="preserve"> 1000 га)</w:t>
            </w:r>
          </w:p>
          <w:p w:rsidR="00AA3E3F" w:rsidRDefault="00AA3E3F">
            <w:pPr>
              <w:pStyle w:val="ConsPlusNormal"/>
              <w:jc w:val="center"/>
            </w:pPr>
            <w:hyperlink w:anchor="P665">
              <w:r>
                <w:rPr>
                  <w:color w:val="0000FF"/>
                </w:rPr>
                <w:t>&lt;3&gt;</w:t>
              </w:r>
            </w:hyperlink>
          </w:p>
        </w:tc>
        <w:tc>
          <w:tcPr>
            <w:tcW w:w="3855" w:type="dxa"/>
            <w:gridSpan w:val="3"/>
            <w:vAlign w:val="center"/>
          </w:tcPr>
          <w:p w:rsidR="00AA3E3F" w:rsidRDefault="00AA3E3F">
            <w:pPr>
              <w:pStyle w:val="ConsPlusNormal"/>
              <w:jc w:val="center"/>
            </w:pPr>
            <w:r>
              <w:t>Фактическая добыча охотничьих ресурсов в предыдущий сезон охоты 20___/______ гг.</w:t>
            </w:r>
          </w:p>
        </w:tc>
        <w:tc>
          <w:tcPr>
            <w:tcW w:w="2754" w:type="dxa"/>
            <w:gridSpan w:val="2"/>
            <w:vAlign w:val="center"/>
          </w:tcPr>
          <w:p w:rsidR="00AA3E3F" w:rsidRDefault="00AA3E3F">
            <w:pPr>
              <w:pStyle w:val="ConsPlusNormal"/>
              <w:jc w:val="center"/>
            </w:pPr>
            <w:r>
              <w:t>Планируемая квота добычи</w:t>
            </w:r>
          </w:p>
        </w:tc>
      </w:tr>
      <w:tr w:rsidR="00AA3E3F">
        <w:tc>
          <w:tcPr>
            <w:tcW w:w="737" w:type="dxa"/>
            <w:vMerge/>
          </w:tcPr>
          <w:p w:rsidR="00AA3E3F" w:rsidRDefault="00AA3E3F">
            <w:pPr>
              <w:pStyle w:val="ConsPlusNormal"/>
            </w:pPr>
          </w:p>
        </w:tc>
        <w:tc>
          <w:tcPr>
            <w:tcW w:w="1644" w:type="dxa"/>
            <w:vMerge/>
          </w:tcPr>
          <w:p w:rsidR="00AA3E3F" w:rsidRDefault="00AA3E3F">
            <w:pPr>
              <w:pStyle w:val="ConsPlusNormal"/>
            </w:pPr>
          </w:p>
        </w:tc>
        <w:tc>
          <w:tcPr>
            <w:tcW w:w="1587" w:type="dxa"/>
            <w:vMerge/>
          </w:tcPr>
          <w:p w:rsidR="00AA3E3F" w:rsidRDefault="00AA3E3F">
            <w:pPr>
              <w:pStyle w:val="ConsPlusNormal"/>
            </w:pPr>
          </w:p>
        </w:tc>
        <w:tc>
          <w:tcPr>
            <w:tcW w:w="1757" w:type="dxa"/>
            <w:vMerge/>
          </w:tcPr>
          <w:p w:rsidR="00AA3E3F" w:rsidRDefault="00AA3E3F">
            <w:pPr>
              <w:pStyle w:val="ConsPlusNormal"/>
            </w:pPr>
          </w:p>
        </w:tc>
        <w:tc>
          <w:tcPr>
            <w:tcW w:w="1701" w:type="dxa"/>
            <w:vMerge/>
          </w:tcPr>
          <w:p w:rsidR="00AA3E3F" w:rsidRDefault="00AA3E3F">
            <w:pPr>
              <w:pStyle w:val="ConsPlusNormal"/>
            </w:pPr>
          </w:p>
        </w:tc>
        <w:tc>
          <w:tcPr>
            <w:tcW w:w="1077" w:type="dxa"/>
            <w:vMerge w:val="restart"/>
            <w:vAlign w:val="center"/>
          </w:tcPr>
          <w:p w:rsidR="00AA3E3F" w:rsidRDefault="00AA3E3F">
            <w:pPr>
              <w:pStyle w:val="ConsPlusNormal"/>
              <w:jc w:val="center"/>
            </w:pPr>
            <w:r>
              <w:t>всего, особей</w:t>
            </w:r>
          </w:p>
        </w:tc>
        <w:tc>
          <w:tcPr>
            <w:tcW w:w="2778" w:type="dxa"/>
            <w:gridSpan w:val="2"/>
            <w:vAlign w:val="center"/>
          </w:tcPr>
          <w:p w:rsidR="00AA3E3F" w:rsidRDefault="00AA3E3F">
            <w:pPr>
              <w:pStyle w:val="ConsPlusNormal"/>
              <w:jc w:val="center"/>
            </w:pPr>
            <w:r>
              <w:t>в том числе</w:t>
            </w:r>
          </w:p>
        </w:tc>
        <w:tc>
          <w:tcPr>
            <w:tcW w:w="1757" w:type="dxa"/>
            <w:vMerge w:val="restart"/>
            <w:vAlign w:val="center"/>
          </w:tcPr>
          <w:p w:rsidR="00AA3E3F" w:rsidRDefault="00AA3E3F">
            <w:pPr>
              <w:pStyle w:val="ConsPlusNormal"/>
              <w:jc w:val="center"/>
            </w:pPr>
            <w:r>
              <w:t>% от численности</w:t>
            </w:r>
          </w:p>
        </w:tc>
        <w:tc>
          <w:tcPr>
            <w:tcW w:w="997" w:type="dxa"/>
            <w:vMerge w:val="restart"/>
            <w:vAlign w:val="center"/>
          </w:tcPr>
          <w:p w:rsidR="00AA3E3F" w:rsidRDefault="00AA3E3F">
            <w:pPr>
              <w:pStyle w:val="ConsPlusNormal"/>
              <w:jc w:val="center"/>
            </w:pPr>
            <w:r>
              <w:t>всего, особей</w:t>
            </w:r>
          </w:p>
        </w:tc>
      </w:tr>
      <w:tr w:rsidR="00AA3E3F">
        <w:tc>
          <w:tcPr>
            <w:tcW w:w="737" w:type="dxa"/>
            <w:vMerge/>
          </w:tcPr>
          <w:p w:rsidR="00AA3E3F" w:rsidRDefault="00AA3E3F">
            <w:pPr>
              <w:pStyle w:val="ConsPlusNormal"/>
            </w:pPr>
          </w:p>
        </w:tc>
        <w:tc>
          <w:tcPr>
            <w:tcW w:w="1644" w:type="dxa"/>
            <w:vMerge/>
          </w:tcPr>
          <w:p w:rsidR="00AA3E3F" w:rsidRDefault="00AA3E3F">
            <w:pPr>
              <w:pStyle w:val="ConsPlusNormal"/>
            </w:pPr>
          </w:p>
        </w:tc>
        <w:tc>
          <w:tcPr>
            <w:tcW w:w="1587" w:type="dxa"/>
            <w:vMerge/>
          </w:tcPr>
          <w:p w:rsidR="00AA3E3F" w:rsidRDefault="00AA3E3F">
            <w:pPr>
              <w:pStyle w:val="ConsPlusNormal"/>
            </w:pPr>
          </w:p>
        </w:tc>
        <w:tc>
          <w:tcPr>
            <w:tcW w:w="1757" w:type="dxa"/>
            <w:vMerge/>
          </w:tcPr>
          <w:p w:rsidR="00AA3E3F" w:rsidRDefault="00AA3E3F">
            <w:pPr>
              <w:pStyle w:val="ConsPlusNormal"/>
            </w:pPr>
          </w:p>
        </w:tc>
        <w:tc>
          <w:tcPr>
            <w:tcW w:w="1701" w:type="dxa"/>
            <w:vMerge/>
          </w:tcPr>
          <w:p w:rsidR="00AA3E3F" w:rsidRDefault="00AA3E3F">
            <w:pPr>
              <w:pStyle w:val="ConsPlusNormal"/>
            </w:pPr>
          </w:p>
        </w:tc>
        <w:tc>
          <w:tcPr>
            <w:tcW w:w="1077" w:type="dxa"/>
            <w:vMerge/>
          </w:tcPr>
          <w:p w:rsidR="00AA3E3F" w:rsidRDefault="00AA3E3F">
            <w:pPr>
              <w:pStyle w:val="ConsPlusNormal"/>
            </w:pPr>
          </w:p>
        </w:tc>
        <w:tc>
          <w:tcPr>
            <w:tcW w:w="1417" w:type="dxa"/>
            <w:vAlign w:val="center"/>
          </w:tcPr>
          <w:p w:rsidR="00AA3E3F" w:rsidRDefault="00AA3E3F">
            <w:pPr>
              <w:pStyle w:val="ConsPlusNormal"/>
              <w:jc w:val="center"/>
            </w:pPr>
            <w:r>
              <w:t>взрослые самцы (особей)</w:t>
            </w:r>
          </w:p>
        </w:tc>
        <w:tc>
          <w:tcPr>
            <w:tcW w:w="1361" w:type="dxa"/>
            <w:vAlign w:val="center"/>
          </w:tcPr>
          <w:p w:rsidR="00AA3E3F" w:rsidRDefault="00AA3E3F">
            <w:pPr>
              <w:pStyle w:val="ConsPlusNormal"/>
              <w:jc w:val="center"/>
            </w:pPr>
            <w:r>
              <w:t>до 1 года (особей)</w:t>
            </w:r>
          </w:p>
        </w:tc>
        <w:tc>
          <w:tcPr>
            <w:tcW w:w="1757" w:type="dxa"/>
            <w:vMerge/>
          </w:tcPr>
          <w:p w:rsidR="00AA3E3F" w:rsidRDefault="00AA3E3F">
            <w:pPr>
              <w:pStyle w:val="ConsPlusNormal"/>
            </w:pPr>
          </w:p>
        </w:tc>
        <w:tc>
          <w:tcPr>
            <w:tcW w:w="997" w:type="dxa"/>
            <w:vMerge/>
          </w:tcPr>
          <w:p w:rsidR="00AA3E3F" w:rsidRDefault="00AA3E3F">
            <w:pPr>
              <w:pStyle w:val="ConsPlusNormal"/>
            </w:pPr>
          </w:p>
        </w:tc>
      </w:tr>
      <w:tr w:rsidR="00AA3E3F">
        <w:tc>
          <w:tcPr>
            <w:tcW w:w="737" w:type="dxa"/>
            <w:vAlign w:val="center"/>
          </w:tcPr>
          <w:p w:rsidR="00AA3E3F" w:rsidRDefault="00AA3E3F">
            <w:pPr>
              <w:pStyle w:val="ConsPlusNormal"/>
              <w:jc w:val="center"/>
            </w:pPr>
            <w:r>
              <w:t>1</w:t>
            </w:r>
          </w:p>
        </w:tc>
        <w:tc>
          <w:tcPr>
            <w:tcW w:w="1644" w:type="dxa"/>
            <w:vAlign w:val="center"/>
          </w:tcPr>
          <w:p w:rsidR="00AA3E3F" w:rsidRDefault="00AA3E3F">
            <w:pPr>
              <w:pStyle w:val="ConsPlusNormal"/>
              <w:jc w:val="center"/>
            </w:pPr>
            <w:r>
              <w:t>2</w:t>
            </w:r>
          </w:p>
        </w:tc>
        <w:tc>
          <w:tcPr>
            <w:tcW w:w="1587" w:type="dxa"/>
            <w:vAlign w:val="center"/>
          </w:tcPr>
          <w:p w:rsidR="00AA3E3F" w:rsidRDefault="00AA3E3F">
            <w:pPr>
              <w:pStyle w:val="ConsPlusNormal"/>
              <w:jc w:val="center"/>
            </w:pPr>
            <w:r>
              <w:t>3</w:t>
            </w:r>
          </w:p>
        </w:tc>
        <w:tc>
          <w:tcPr>
            <w:tcW w:w="1757" w:type="dxa"/>
            <w:vAlign w:val="center"/>
          </w:tcPr>
          <w:p w:rsidR="00AA3E3F" w:rsidRDefault="00AA3E3F">
            <w:pPr>
              <w:pStyle w:val="ConsPlusNormal"/>
              <w:jc w:val="center"/>
            </w:pPr>
            <w:r>
              <w:t>4</w:t>
            </w:r>
          </w:p>
        </w:tc>
        <w:tc>
          <w:tcPr>
            <w:tcW w:w="1701" w:type="dxa"/>
            <w:vAlign w:val="center"/>
          </w:tcPr>
          <w:p w:rsidR="00AA3E3F" w:rsidRDefault="00AA3E3F">
            <w:pPr>
              <w:pStyle w:val="ConsPlusNormal"/>
              <w:jc w:val="center"/>
            </w:pPr>
            <w:r>
              <w:t>5</w:t>
            </w:r>
          </w:p>
        </w:tc>
        <w:tc>
          <w:tcPr>
            <w:tcW w:w="1077" w:type="dxa"/>
            <w:vAlign w:val="center"/>
          </w:tcPr>
          <w:p w:rsidR="00AA3E3F" w:rsidRDefault="00AA3E3F">
            <w:pPr>
              <w:pStyle w:val="ConsPlusNormal"/>
              <w:jc w:val="center"/>
            </w:pPr>
            <w:r>
              <w:t>6</w:t>
            </w:r>
          </w:p>
        </w:tc>
        <w:tc>
          <w:tcPr>
            <w:tcW w:w="1417" w:type="dxa"/>
            <w:vAlign w:val="center"/>
          </w:tcPr>
          <w:p w:rsidR="00AA3E3F" w:rsidRDefault="00AA3E3F">
            <w:pPr>
              <w:pStyle w:val="ConsPlusNormal"/>
              <w:jc w:val="center"/>
            </w:pPr>
            <w:r>
              <w:t>7</w:t>
            </w:r>
          </w:p>
        </w:tc>
        <w:tc>
          <w:tcPr>
            <w:tcW w:w="1361" w:type="dxa"/>
            <w:vAlign w:val="center"/>
          </w:tcPr>
          <w:p w:rsidR="00AA3E3F" w:rsidRDefault="00AA3E3F">
            <w:pPr>
              <w:pStyle w:val="ConsPlusNormal"/>
              <w:jc w:val="center"/>
            </w:pPr>
            <w:r>
              <w:t>8</w:t>
            </w:r>
          </w:p>
        </w:tc>
        <w:tc>
          <w:tcPr>
            <w:tcW w:w="1757" w:type="dxa"/>
            <w:vAlign w:val="center"/>
          </w:tcPr>
          <w:p w:rsidR="00AA3E3F" w:rsidRDefault="00AA3E3F">
            <w:pPr>
              <w:pStyle w:val="ConsPlusNormal"/>
              <w:jc w:val="center"/>
            </w:pPr>
            <w:r>
              <w:t>9</w:t>
            </w:r>
          </w:p>
        </w:tc>
        <w:tc>
          <w:tcPr>
            <w:tcW w:w="997" w:type="dxa"/>
            <w:vAlign w:val="center"/>
          </w:tcPr>
          <w:p w:rsidR="00AA3E3F" w:rsidRDefault="00AA3E3F">
            <w:pPr>
              <w:pStyle w:val="ConsPlusNormal"/>
              <w:jc w:val="center"/>
            </w:pPr>
            <w:r>
              <w:t>10</w:t>
            </w:r>
          </w:p>
        </w:tc>
      </w:tr>
      <w:tr w:rsidR="00AA3E3F">
        <w:tc>
          <w:tcPr>
            <w:tcW w:w="737" w:type="dxa"/>
            <w:vAlign w:val="center"/>
          </w:tcPr>
          <w:p w:rsidR="00AA3E3F" w:rsidRDefault="00AA3E3F">
            <w:pPr>
              <w:pStyle w:val="ConsPlusNormal"/>
              <w:jc w:val="center"/>
            </w:pPr>
            <w:r>
              <w:t>1</w:t>
            </w:r>
          </w:p>
        </w:tc>
        <w:tc>
          <w:tcPr>
            <w:tcW w:w="1644" w:type="dxa"/>
            <w:vAlign w:val="center"/>
          </w:tcPr>
          <w:p w:rsidR="00AA3E3F" w:rsidRDefault="00AA3E3F">
            <w:pPr>
              <w:pStyle w:val="ConsPlusNormal"/>
            </w:pPr>
            <w:r>
              <w:t>Лось</w:t>
            </w:r>
          </w:p>
        </w:tc>
        <w:tc>
          <w:tcPr>
            <w:tcW w:w="1587" w:type="dxa"/>
            <w:vAlign w:val="center"/>
          </w:tcPr>
          <w:p w:rsidR="00AA3E3F" w:rsidRDefault="00AA3E3F">
            <w:pPr>
              <w:pStyle w:val="ConsPlusNormal"/>
            </w:pPr>
          </w:p>
        </w:tc>
        <w:tc>
          <w:tcPr>
            <w:tcW w:w="1757" w:type="dxa"/>
            <w:vAlign w:val="center"/>
          </w:tcPr>
          <w:p w:rsidR="00AA3E3F" w:rsidRDefault="00AA3E3F">
            <w:pPr>
              <w:pStyle w:val="ConsPlusNormal"/>
            </w:pPr>
          </w:p>
        </w:tc>
        <w:tc>
          <w:tcPr>
            <w:tcW w:w="1701" w:type="dxa"/>
            <w:vAlign w:val="center"/>
          </w:tcPr>
          <w:p w:rsidR="00AA3E3F" w:rsidRDefault="00AA3E3F">
            <w:pPr>
              <w:pStyle w:val="ConsPlusNormal"/>
            </w:pPr>
          </w:p>
        </w:tc>
        <w:tc>
          <w:tcPr>
            <w:tcW w:w="1077" w:type="dxa"/>
            <w:vAlign w:val="center"/>
          </w:tcPr>
          <w:p w:rsidR="00AA3E3F" w:rsidRDefault="00AA3E3F">
            <w:pPr>
              <w:pStyle w:val="ConsPlusNormal"/>
            </w:pPr>
          </w:p>
        </w:tc>
        <w:tc>
          <w:tcPr>
            <w:tcW w:w="1417" w:type="dxa"/>
            <w:vAlign w:val="center"/>
          </w:tcPr>
          <w:p w:rsidR="00AA3E3F" w:rsidRDefault="00AA3E3F">
            <w:pPr>
              <w:pStyle w:val="ConsPlusNormal"/>
            </w:pPr>
          </w:p>
        </w:tc>
        <w:tc>
          <w:tcPr>
            <w:tcW w:w="1361" w:type="dxa"/>
            <w:vAlign w:val="center"/>
          </w:tcPr>
          <w:p w:rsidR="00AA3E3F" w:rsidRDefault="00AA3E3F">
            <w:pPr>
              <w:pStyle w:val="ConsPlusNormal"/>
            </w:pPr>
          </w:p>
        </w:tc>
        <w:tc>
          <w:tcPr>
            <w:tcW w:w="1757" w:type="dxa"/>
            <w:vAlign w:val="center"/>
          </w:tcPr>
          <w:p w:rsidR="00AA3E3F" w:rsidRDefault="00AA3E3F">
            <w:pPr>
              <w:pStyle w:val="ConsPlusNormal"/>
            </w:pPr>
          </w:p>
        </w:tc>
        <w:tc>
          <w:tcPr>
            <w:tcW w:w="997" w:type="dxa"/>
            <w:vAlign w:val="center"/>
          </w:tcPr>
          <w:p w:rsidR="00AA3E3F" w:rsidRDefault="00AA3E3F">
            <w:pPr>
              <w:pStyle w:val="ConsPlusNormal"/>
            </w:pPr>
          </w:p>
        </w:tc>
      </w:tr>
      <w:tr w:rsidR="00AA3E3F">
        <w:tc>
          <w:tcPr>
            <w:tcW w:w="737" w:type="dxa"/>
            <w:vAlign w:val="center"/>
          </w:tcPr>
          <w:p w:rsidR="00AA3E3F" w:rsidRDefault="00AA3E3F">
            <w:pPr>
              <w:pStyle w:val="ConsPlusNormal"/>
              <w:jc w:val="center"/>
            </w:pPr>
            <w:r>
              <w:t>2</w:t>
            </w:r>
          </w:p>
        </w:tc>
        <w:tc>
          <w:tcPr>
            <w:tcW w:w="1644" w:type="dxa"/>
            <w:vAlign w:val="center"/>
          </w:tcPr>
          <w:p w:rsidR="00AA3E3F" w:rsidRDefault="00AA3E3F">
            <w:pPr>
              <w:pStyle w:val="ConsPlusNormal"/>
            </w:pPr>
            <w:r>
              <w:t>Снежный баран</w:t>
            </w:r>
          </w:p>
        </w:tc>
        <w:tc>
          <w:tcPr>
            <w:tcW w:w="1587" w:type="dxa"/>
            <w:vAlign w:val="center"/>
          </w:tcPr>
          <w:p w:rsidR="00AA3E3F" w:rsidRDefault="00AA3E3F">
            <w:pPr>
              <w:pStyle w:val="ConsPlusNormal"/>
            </w:pPr>
          </w:p>
        </w:tc>
        <w:tc>
          <w:tcPr>
            <w:tcW w:w="1757" w:type="dxa"/>
            <w:vAlign w:val="center"/>
          </w:tcPr>
          <w:p w:rsidR="00AA3E3F" w:rsidRDefault="00AA3E3F">
            <w:pPr>
              <w:pStyle w:val="ConsPlusNormal"/>
            </w:pPr>
          </w:p>
        </w:tc>
        <w:tc>
          <w:tcPr>
            <w:tcW w:w="1701" w:type="dxa"/>
            <w:vAlign w:val="center"/>
          </w:tcPr>
          <w:p w:rsidR="00AA3E3F" w:rsidRDefault="00AA3E3F">
            <w:pPr>
              <w:pStyle w:val="ConsPlusNormal"/>
            </w:pPr>
          </w:p>
        </w:tc>
        <w:tc>
          <w:tcPr>
            <w:tcW w:w="1077" w:type="dxa"/>
            <w:vAlign w:val="center"/>
          </w:tcPr>
          <w:p w:rsidR="00AA3E3F" w:rsidRDefault="00AA3E3F">
            <w:pPr>
              <w:pStyle w:val="ConsPlusNormal"/>
            </w:pPr>
          </w:p>
        </w:tc>
        <w:tc>
          <w:tcPr>
            <w:tcW w:w="1417" w:type="dxa"/>
            <w:vAlign w:val="center"/>
          </w:tcPr>
          <w:p w:rsidR="00AA3E3F" w:rsidRDefault="00AA3E3F">
            <w:pPr>
              <w:pStyle w:val="ConsPlusNormal"/>
            </w:pPr>
          </w:p>
        </w:tc>
        <w:tc>
          <w:tcPr>
            <w:tcW w:w="1361" w:type="dxa"/>
            <w:vAlign w:val="center"/>
          </w:tcPr>
          <w:p w:rsidR="00AA3E3F" w:rsidRDefault="00AA3E3F">
            <w:pPr>
              <w:pStyle w:val="ConsPlusNormal"/>
            </w:pPr>
          </w:p>
        </w:tc>
        <w:tc>
          <w:tcPr>
            <w:tcW w:w="1757" w:type="dxa"/>
            <w:vAlign w:val="center"/>
          </w:tcPr>
          <w:p w:rsidR="00AA3E3F" w:rsidRDefault="00AA3E3F">
            <w:pPr>
              <w:pStyle w:val="ConsPlusNormal"/>
            </w:pPr>
          </w:p>
        </w:tc>
        <w:tc>
          <w:tcPr>
            <w:tcW w:w="997" w:type="dxa"/>
            <w:vAlign w:val="center"/>
          </w:tcPr>
          <w:p w:rsidR="00AA3E3F" w:rsidRDefault="00AA3E3F">
            <w:pPr>
              <w:pStyle w:val="ConsPlusNormal"/>
            </w:pPr>
          </w:p>
        </w:tc>
      </w:tr>
      <w:tr w:rsidR="00AA3E3F">
        <w:tc>
          <w:tcPr>
            <w:tcW w:w="737" w:type="dxa"/>
            <w:vAlign w:val="center"/>
          </w:tcPr>
          <w:p w:rsidR="00AA3E3F" w:rsidRDefault="00AA3E3F">
            <w:pPr>
              <w:pStyle w:val="ConsPlusNormal"/>
              <w:jc w:val="center"/>
            </w:pPr>
            <w:r>
              <w:t>3</w:t>
            </w:r>
          </w:p>
        </w:tc>
        <w:tc>
          <w:tcPr>
            <w:tcW w:w="1644" w:type="dxa"/>
            <w:vAlign w:val="center"/>
          </w:tcPr>
          <w:p w:rsidR="00AA3E3F" w:rsidRDefault="00AA3E3F">
            <w:pPr>
              <w:pStyle w:val="ConsPlusNormal"/>
            </w:pPr>
            <w:r>
              <w:t>Соболь</w:t>
            </w:r>
          </w:p>
        </w:tc>
        <w:tc>
          <w:tcPr>
            <w:tcW w:w="1587" w:type="dxa"/>
            <w:vAlign w:val="center"/>
          </w:tcPr>
          <w:p w:rsidR="00AA3E3F" w:rsidRDefault="00AA3E3F">
            <w:pPr>
              <w:pStyle w:val="ConsPlusNormal"/>
            </w:pPr>
          </w:p>
        </w:tc>
        <w:tc>
          <w:tcPr>
            <w:tcW w:w="1757" w:type="dxa"/>
            <w:vAlign w:val="center"/>
          </w:tcPr>
          <w:p w:rsidR="00AA3E3F" w:rsidRDefault="00AA3E3F">
            <w:pPr>
              <w:pStyle w:val="ConsPlusNormal"/>
            </w:pPr>
          </w:p>
        </w:tc>
        <w:tc>
          <w:tcPr>
            <w:tcW w:w="1701" w:type="dxa"/>
            <w:vAlign w:val="center"/>
          </w:tcPr>
          <w:p w:rsidR="00AA3E3F" w:rsidRDefault="00AA3E3F">
            <w:pPr>
              <w:pStyle w:val="ConsPlusNormal"/>
            </w:pPr>
          </w:p>
        </w:tc>
        <w:tc>
          <w:tcPr>
            <w:tcW w:w="1077" w:type="dxa"/>
            <w:vAlign w:val="center"/>
          </w:tcPr>
          <w:p w:rsidR="00AA3E3F" w:rsidRDefault="00AA3E3F">
            <w:pPr>
              <w:pStyle w:val="ConsPlusNormal"/>
            </w:pPr>
          </w:p>
        </w:tc>
        <w:tc>
          <w:tcPr>
            <w:tcW w:w="1417" w:type="dxa"/>
            <w:vAlign w:val="center"/>
          </w:tcPr>
          <w:p w:rsidR="00AA3E3F" w:rsidRDefault="00AA3E3F">
            <w:pPr>
              <w:pStyle w:val="ConsPlusNormal"/>
            </w:pPr>
          </w:p>
        </w:tc>
        <w:tc>
          <w:tcPr>
            <w:tcW w:w="1361" w:type="dxa"/>
            <w:vAlign w:val="center"/>
          </w:tcPr>
          <w:p w:rsidR="00AA3E3F" w:rsidRDefault="00AA3E3F">
            <w:pPr>
              <w:pStyle w:val="ConsPlusNormal"/>
            </w:pPr>
          </w:p>
        </w:tc>
        <w:tc>
          <w:tcPr>
            <w:tcW w:w="1757" w:type="dxa"/>
            <w:vAlign w:val="center"/>
          </w:tcPr>
          <w:p w:rsidR="00AA3E3F" w:rsidRDefault="00AA3E3F">
            <w:pPr>
              <w:pStyle w:val="ConsPlusNormal"/>
            </w:pPr>
          </w:p>
        </w:tc>
        <w:tc>
          <w:tcPr>
            <w:tcW w:w="997" w:type="dxa"/>
            <w:vAlign w:val="center"/>
          </w:tcPr>
          <w:p w:rsidR="00AA3E3F" w:rsidRDefault="00AA3E3F">
            <w:pPr>
              <w:pStyle w:val="ConsPlusNormal"/>
            </w:pPr>
          </w:p>
        </w:tc>
      </w:tr>
      <w:tr w:rsidR="00AA3E3F">
        <w:tc>
          <w:tcPr>
            <w:tcW w:w="737" w:type="dxa"/>
            <w:vAlign w:val="center"/>
          </w:tcPr>
          <w:p w:rsidR="00AA3E3F" w:rsidRDefault="00AA3E3F">
            <w:pPr>
              <w:pStyle w:val="ConsPlusNormal"/>
              <w:jc w:val="center"/>
            </w:pPr>
            <w:r>
              <w:t>4</w:t>
            </w:r>
          </w:p>
        </w:tc>
        <w:tc>
          <w:tcPr>
            <w:tcW w:w="1644" w:type="dxa"/>
            <w:vAlign w:val="center"/>
          </w:tcPr>
          <w:p w:rsidR="00AA3E3F" w:rsidRDefault="00AA3E3F">
            <w:pPr>
              <w:pStyle w:val="ConsPlusNormal"/>
            </w:pPr>
            <w:r>
              <w:t>Рысь</w:t>
            </w:r>
          </w:p>
        </w:tc>
        <w:tc>
          <w:tcPr>
            <w:tcW w:w="1587" w:type="dxa"/>
            <w:vAlign w:val="center"/>
          </w:tcPr>
          <w:p w:rsidR="00AA3E3F" w:rsidRDefault="00AA3E3F">
            <w:pPr>
              <w:pStyle w:val="ConsPlusNormal"/>
            </w:pPr>
          </w:p>
        </w:tc>
        <w:tc>
          <w:tcPr>
            <w:tcW w:w="1757" w:type="dxa"/>
            <w:vAlign w:val="center"/>
          </w:tcPr>
          <w:p w:rsidR="00AA3E3F" w:rsidRDefault="00AA3E3F">
            <w:pPr>
              <w:pStyle w:val="ConsPlusNormal"/>
            </w:pPr>
          </w:p>
        </w:tc>
        <w:tc>
          <w:tcPr>
            <w:tcW w:w="1701" w:type="dxa"/>
            <w:vAlign w:val="center"/>
          </w:tcPr>
          <w:p w:rsidR="00AA3E3F" w:rsidRDefault="00AA3E3F">
            <w:pPr>
              <w:pStyle w:val="ConsPlusNormal"/>
            </w:pPr>
          </w:p>
        </w:tc>
        <w:tc>
          <w:tcPr>
            <w:tcW w:w="1077" w:type="dxa"/>
            <w:vAlign w:val="center"/>
          </w:tcPr>
          <w:p w:rsidR="00AA3E3F" w:rsidRDefault="00AA3E3F">
            <w:pPr>
              <w:pStyle w:val="ConsPlusNormal"/>
            </w:pPr>
          </w:p>
        </w:tc>
        <w:tc>
          <w:tcPr>
            <w:tcW w:w="1417" w:type="dxa"/>
            <w:vAlign w:val="center"/>
          </w:tcPr>
          <w:p w:rsidR="00AA3E3F" w:rsidRDefault="00AA3E3F">
            <w:pPr>
              <w:pStyle w:val="ConsPlusNormal"/>
            </w:pPr>
          </w:p>
        </w:tc>
        <w:tc>
          <w:tcPr>
            <w:tcW w:w="1361" w:type="dxa"/>
            <w:vAlign w:val="center"/>
          </w:tcPr>
          <w:p w:rsidR="00AA3E3F" w:rsidRDefault="00AA3E3F">
            <w:pPr>
              <w:pStyle w:val="ConsPlusNormal"/>
            </w:pPr>
          </w:p>
        </w:tc>
        <w:tc>
          <w:tcPr>
            <w:tcW w:w="1757" w:type="dxa"/>
            <w:vAlign w:val="center"/>
          </w:tcPr>
          <w:p w:rsidR="00AA3E3F" w:rsidRDefault="00AA3E3F">
            <w:pPr>
              <w:pStyle w:val="ConsPlusNormal"/>
            </w:pPr>
          </w:p>
        </w:tc>
        <w:tc>
          <w:tcPr>
            <w:tcW w:w="997" w:type="dxa"/>
            <w:vAlign w:val="center"/>
          </w:tcPr>
          <w:p w:rsidR="00AA3E3F" w:rsidRDefault="00AA3E3F">
            <w:pPr>
              <w:pStyle w:val="ConsPlusNormal"/>
            </w:pPr>
          </w:p>
        </w:tc>
      </w:tr>
      <w:tr w:rsidR="00AA3E3F">
        <w:tc>
          <w:tcPr>
            <w:tcW w:w="737" w:type="dxa"/>
            <w:vAlign w:val="center"/>
          </w:tcPr>
          <w:p w:rsidR="00AA3E3F" w:rsidRDefault="00AA3E3F">
            <w:pPr>
              <w:pStyle w:val="ConsPlusNormal"/>
              <w:jc w:val="center"/>
            </w:pPr>
            <w:r>
              <w:t>5</w:t>
            </w:r>
          </w:p>
        </w:tc>
        <w:tc>
          <w:tcPr>
            <w:tcW w:w="1644" w:type="dxa"/>
            <w:vAlign w:val="center"/>
          </w:tcPr>
          <w:p w:rsidR="00AA3E3F" w:rsidRDefault="00AA3E3F">
            <w:pPr>
              <w:pStyle w:val="ConsPlusNormal"/>
            </w:pPr>
            <w:r>
              <w:t>Бурый медведь</w:t>
            </w:r>
          </w:p>
        </w:tc>
        <w:tc>
          <w:tcPr>
            <w:tcW w:w="1587" w:type="dxa"/>
            <w:vAlign w:val="center"/>
          </w:tcPr>
          <w:p w:rsidR="00AA3E3F" w:rsidRDefault="00AA3E3F">
            <w:pPr>
              <w:pStyle w:val="ConsPlusNormal"/>
            </w:pPr>
          </w:p>
        </w:tc>
        <w:tc>
          <w:tcPr>
            <w:tcW w:w="1757" w:type="dxa"/>
            <w:vAlign w:val="center"/>
          </w:tcPr>
          <w:p w:rsidR="00AA3E3F" w:rsidRDefault="00AA3E3F">
            <w:pPr>
              <w:pStyle w:val="ConsPlusNormal"/>
            </w:pPr>
          </w:p>
        </w:tc>
        <w:tc>
          <w:tcPr>
            <w:tcW w:w="1701" w:type="dxa"/>
            <w:vAlign w:val="center"/>
          </w:tcPr>
          <w:p w:rsidR="00AA3E3F" w:rsidRDefault="00AA3E3F">
            <w:pPr>
              <w:pStyle w:val="ConsPlusNormal"/>
            </w:pPr>
          </w:p>
        </w:tc>
        <w:tc>
          <w:tcPr>
            <w:tcW w:w="1077" w:type="dxa"/>
            <w:vAlign w:val="center"/>
          </w:tcPr>
          <w:p w:rsidR="00AA3E3F" w:rsidRDefault="00AA3E3F">
            <w:pPr>
              <w:pStyle w:val="ConsPlusNormal"/>
            </w:pPr>
          </w:p>
        </w:tc>
        <w:tc>
          <w:tcPr>
            <w:tcW w:w="1417" w:type="dxa"/>
            <w:vAlign w:val="center"/>
          </w:tcPr>
          <w:p w:rsidR="00AA3E3F" w:rsidRDefault="00AA3E3F">
            <w:pPr>
              <w:pStyle w:val="ConsPlusNormal"/>
            </w:pPr>
          </w:p>
        </w:tc>
        <w:tc>
          <w:tcPr>
            <w:tcW w:w="1361" w:type="dxa"/>
            <w:vAlign w:val="center"/>
          </w:tcPr>
          <w:p w:rsidR="00AA3E3F" w:rsidRDefault="00AA3E3F">
            <w:pPr>
              <w:pStyle w:val="ConsPlusNormal"/>
            </w:pPr>
          </w:p>
        </w:tc>
        <w:tc>
          <w:tcPr>
            <w:tcW w:w="1757" w:type="dxa"/>
            <w:vAlign w:val="center"/>
          </w:tcPr>
          <w:p w:rsidR="00AA3E3F" w:rsidRDefault="00AA3E3F">
            <w:pPr>
              <w:pStyle w:val="ConsPlusNormal"/>
            </w:pPr>
          </w:p>
        </w:tc>
        <w:tc>
          <w:tcPr>
            <w:tcW w:w="997" w:type="dxa"/>
            <w:vAlign w:val="center"/>
          </w:tcPr>
          <w:p w:rsidR="00AA3E3F" w:rsidRDefault="00AA3E3F">
            <w:pPr>
              <w:pStyle w:val="ConsPlusNormal"/>
            </w:pPr>
          </w:p>
        </w:tc>
      </w:tr>
      <w:tr w:rsidR="00AA3E3F">
        <w:tc>
          <w:tcPr>
            <w:tcW w:w="737" w:type="dxa"/>
            <w:vAlign w:val="center"/>
          </w:tcPr>
          <w:p w:rsidR="00AA3E3F" w:rsidRDefault="00AA3E3F">
            <w:pPr>
              <w:pStyle w:val="ConsPlusNormal"/>
              <w:jc w:val="center"/>
            </w:pPr>
            <w:r>
              <w:t>6</w:t>
            </w:r>
          </w:p>
        </w:tc>
        <w:tc>
          <w:tcPr>
            <w:tcW w:w="1644" w:type="dxa"/>
            <w:vAlign w:val="center"/>
          </w:tcPr>
          <w:p w:rsidR="00AA3E3F" w:rsidRDefault="00AA3E3F">
            <w:pPr>
              <w:pStyle w:val="ConsPlusNormal"/>
            </w:pPr>
            <w:r>
              <w:t>Выдра</w:t>
            </w:r>
          </w:p>
        </w:tc>
        <w:tc>
          <w:tcPr>
            <w:tcW w:w="1587" w:type="dxa"/>
            <w:vAlign w:val="center"/>
          </w:tcPr>
          <w:p w:rsidR="00AA3E3F" w:rsidRDefault="00AA3E3F">
            <w:pPr>
              <w:pStyle w:val="ConsPlusNormal"/>
            </w:pPr>
          </w:p>
        </w:tc>
        <w:tc>
          <w:tcPr>
            <w:tcW w:w="1757" w:type="dxa"/>
            <w:vAlign w:val="center"/>
          </w:tcPr>
          <w:p w:rsidR="00AA3E3F" w:rsidRDefault="00AA3E3F">
            <w:pPr>
              <w:pStyle w:val="ConsPlusNormal"/>
            </w:pPr>
          </w:p>
        </w:tc>
        <w:tc>
          <w:tcPr>
            <w:tcW w:w="1701" w:type="dxa"/>
            <w:vAlign w:val="center"/>
          </w:tcPr>
          <w:p w:rsidR="00AA3E3F" w:rsidRDefault="00AA3E3F">
            <w:pPr>
              <w:pStyle w:val="ConsPlusNormal"/>
            </w:pPr>
          </w:p>
        </w:tc>
        <w:tc>
          <w:tcPr>
            <w:tcW w:w="1077" w:type="dxa"/>
            <w:vAlign w:val="center"/>
          </w:tcPr>
          <w:p w:rsidR="00AA3E3F" w:rsidRDefault="00AA3E3F">
            <w:pPr>
              <w:pStyle w:val="ConsPlusNormal"/>
            </w:pPr>
          </w:p>
        </w:tc>
        <w:tc>
          <w:tcPr>
            <w:tcW w:w="1417" w:type="dxa"/>
            <w:vAlign w:val="center"/>
          </w:tcPr>
          <w:p w:rsidR="00AA3E3F" w:rsidRDefault="00AA3E3F">
            <w:pPr>
              <w:pStyle w:val="ConsPlusNormal"/>
            </w:pPr>
          </w:p>
        </w:tc>
        <w:tc>
          <w:tcPr>
            <w:tcW w:w="1361" w:type="dxa"/>
            <w:vAlign w:val="center"/>
          </w:tcPr>
          <w:p w:rsidR="00AA3E3F" w:rsidRDefault="00AA3E3F">
            <w:pPr>
              <w:pStyle w:val="ConsPlusNormal"/>
            </w:pPr>
          </w:p>
        </w:tc>
        <w:tc>
          <w:tcPr>
            <w:tcW w:w="1757" w:type="dxa"/>
            <w:vAlign w:val="center"/>
          </w:tcPr>
          <w:p w:rsidR="00AA3E3F" w:rsidRDefault="00AA3E3F">
            <w:pPr>
              <w:pStyle w:val="ConsPlusNormal"/>
            </w:pPr>
          </w:p>
        </w:tc>
        <w:tc>
          <w:tcPr>
            <w:tcW w:w="997" w:type="dxa"/>
            <w:vAlign w:val="center"/>
          </w:tcPr>
          <w:p w:rsidR="00AA3E3F" w:rsidRDefault="00AA3E3F">
            <w:pPr>
              <w:pStyle w:val="ConsPlusNormal"/>
            </w:pPr>
          </w:p>
        </w:tc>
      </w:tr>
    </w:tbl>
    <w:p w:rsidR="00AA3E3F" w:rsidRDefault="00AA3E3F">
      <w:pPr>
        <w:pStyle w:val="ConsPlusNormal"/>
        <w:sectPr w:rsidR="00AA3E3F">
          <w:pgSz w:w="16838" w:h="11905" w:orient="landscape"/>
          <w:pgMar w:top="1701" w:right="1134" w:bottom="850" w:left="1134" w:header="0" w:footer="0" w:gutter="0"/>
          <w:cols w:space="720"/>
          <w:titlePg/>
        </w:sectPr>
      </w:pPr>
    </w:p>
    <w:p w:rsidR="00AA3E3F" w:rsidRDefault="00AA3E3F">
      <w:pPr>
        <w:pStyle w:val="ConsPlusNormal"/>
        <w:ind w:firstLine="540"/>
        <w:jc w:val="both"/>
      </w:pPr>
    </w:p>
    <w:p w:rsidR="00AA3E3F" w:rsidRDefault="00AA3E3F">
      <w:pPr>
        <w:pStyle w:val="ConsPlusNonformat"/>
        <w:jc w:val="both"/>
      </w:pPr>
      <w:r>
        <w:t>__________________________  ___________/__________________________________/</w:t>
      </w:r>
    </w:p>
    <w:p w:rsidR="00AA3E3F" w:rsidRDefault="00AA3E3F">
      <w:pPr>
        <w:pStyle w:val="ConsPlusNonformat"/>
        <w:jc w:val="both"/>
      </w:pPr>
      <w:r>
        <w:t xml:space="preserve">Руководитель юридического </w:t>
      </w:r>
      <w:proofErr w:type="gramStart"/>
      <w:r>
        <w:t xml:space="preserve">   (</w:t>
      </w:r>
      <w:proofErr w:type="gramEnd"/>
      <w:r>
        <w:t>подпись)        Фамилия, имя, отчество</w:t>
      </w:r>
    </w:p>
    <w:p w:rsidR="00AA3E3F" w:rsidRDefault="00AA3E3F">
      <w:pPr>
        <w:pStyle w:val="ConsPlusNonformat"/>
        <w:jc w:val="both"/>
      </w:pPr>
      <w:r>
        <w:t xml:space="preserve">лица или индивидуальный                         </w:t>
      </w:r>
      <w:proofErr w:type="gramStart"/>
      <w:r>
        <w:t xml:space="preserve">   (</w:t>
      </w:r>
      <w:proofErr w:type="gramEnd"/>
      <w:r>
        <w:t>при наличии)</w:t>
      </w:r>
    </w:p>
    <w:p w:rsidR="00AA3E3F" w:rsidRDefault="00AA3E3F">
      <w:pPr>
        <w:pStyle w:val="ConsPlusNonformat"/>
        <w:jc w:val="both"/>
      </w:pPr>
      <w:r>
        <w:t>предприниматель                       М.П.</w:t>
      </w:r>
    </w:p>
    <w:p w:rsidR="00AA3E3F" w:rsidRDefault="00AA3E3F">
      <w:pPr>
        <w:pStyle w:val="ConsPlusNormal"/>
        <w:ind w:firstLine="540"/>
        <w:jc w:val="both"/>
      </w:pPr>
    </w:p>
    <w:p w:rsidR="00AA3E3F" w:rsidRDefault="00AA3E3F">
      <w:pPr>
        <w:pStyle w:val="ConsPlusNormal"/>
        <w:ind w:firstLine="540"/>
        <w:jc w:val="both"/>
      </w:pPr>
      <w:r>
        <w:t>--------------------------------</w:t>
      </w:r>
    </w:p>
    <w:p w:rsidR="00AA3E3F" w:rsidRDefault="00AA3E3F">
      <w:pPr>
        <w:pStyle w:val="ConsPlusNormal"/>
        <w:spacing w:before="200"/>
        <w:ind w:firstLine="540"/>
        <w:jc w:val="both"/>
      </w:pPr>
      <w:bookmarkStart w:id="21" w:name="P663"/>
      <w:bookmarkEnd w:id="21"/>
      <w:r>
        <w:t>&lt;1&gt; Площадь категорий среды обитания, на которую определялась численность вида охотничьих ресурсов (тыс. га);</w:t>
      </w:r>
    </w:p>
    <w:p w:rsidR="00AA3E3F" w:rsidRDefault="00AA3E3F">
      <w:pPr>
        <w:pStyle w:val="ConsPlusNormal"/>
        <w:spacing w:before="200"/>
        <w:ind w:firstLine="540"/>
        <w:jc w:val="both"/>
      </w:pPr>
      <w:bookmarkStart w:id="22" w:name="P664"/>
      <w:bookmarkEnd w:id="22"/>
      <w:r>
        <w:t>&lt;2&gt; Численность охотничьих ресурсов,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 (особей);</w:t>
      </w:r>
    </w:p>
    <w:p w:rsidR="00AA3E3F" w:rsidRDefault="00AA3E3F">
      <w:pPr>
        <w:pStyle w:val="ConsPlusNormal"/>
        <w:spacing w:before="200"/>
        <w:ind w:firstLine="540"/>
        <w:jc w:val="both"/>
      </w:pPr>
      <w:bookmarkStart w:id="23" w:name="P665"/>
      <w:bookmarkEnd w:id="23"/>
      <w:r>
        <w:t>&lt;3&gt; Плотность населения охотничьих ресурсов (количество особей на 1000 га площади категории среды обитания, на которую определялась численность данного вида охотничьих ресурсов</w:t>
      </w:r>
    </w:p>
    <w:p w:rsidR="00AA3E3F" w:rsidRDefault="00AA3E3F">
      <w:pPr>
        <w:pStyle w:val="ConsPlusNormal"/>
        <w:ind w:firstLine="540"/>
        <w:jc w:val="both"/>
      </w:pPr>
    </w:p>
    <w:p w:rsidR="00AA3E3F" w:rsidRDefault="00AA3E3F">
      <w:pPr>
        <w:pStyle w:val="ConsPlusNormal"/>
        <w:ind w:firstLine="540"/>
        <w:jc w:val="both"/>
      </w:pPr>
    </w:p>
    <w:p w:rsidR="00AA3E3F" w:rsidRDefault="00AA3E3F">
      <w:pPr>
        <w:pStyle w:val="ConsPlusNormal"/>
        <w:ind w:firstLine="540"/>
        <w:jc w:val="both"/>
      </w:pPr>
    </w:p>
    <w:p w:rsidR="00AA3E3F" w:rsidRDefault="00AA3E3F">
      <w:pPr>
        <w:pStyle w:val="ConsPlusNormal"/>
        <w:ind w:firstLine="540"/>
        <w:jc w:val="both"/>
      </w:pPr>
    </w:p>
    <w:p w:rsidR="00AA3E3F" w:rsidRDefault="00AA3E3F">
      <w:pPr>
        <w:pStyle w:val="ConsPlusNormal"/>
        <w:ind w:firstLine="540"/>
        <w:jc w:val="both"/>
      </w:pPr>
    </w:p>
    <w:p w:rsidR="00AA3E3F" w:rsidRDefault="00AA3E3F">
      <w:pPr>
        <w:pStyle w:val="ConsPlusNormal"/>
        <w:jc w:val="right"/>
        <w:outlineLvl w:val="1"/>
      </w:pPr>
      <w:r>
        <w:t>Приложение 2</w:t>
      </w:r>
    </w:p>
    <w:p w:rsidR="00AA3E3F" w:rsidRDefault="00AA3E3F">
      <w:pPr>
        <w:pStyle w:val="ConsPlusNormal"/>
        <w:jc w:val="right"/>
      </w:pPr>
      <w:r>
        <w:t>к Административному регламенту</w:t>
      </w:r>
    </w:p>
    <w:p w:rsidR="00AA3E3F" w:rsidRDefault="00AA3E3F">
      <w:pPr>
        <w:pStyle w:val="ConsPlusNormal"/>
        <w:jc w:val="right"/>
      </w:pPr>
      <w:r>
        <w:t>предоставления Министерством природных ресурсов</w:t>
      </w:r>
    </w:p>
    <w:p w:rsidR="00AA3E3F" w:rsidRDefault="00AA3E3F">
      <w:pPr>
        <w:pStyle w:val="ConsPlusNormal"/>
        <w:jc w:val="right"/>
      </w:pPr>
      <w:r>
        <w:t>и экологии Камчатского края государственной</w:t>
      </w:r>
    </w:p>
    <w:p w:rsidR="00AA3E3F" w:rsidRDefault="00AA3E3F">
      <w:pPr>
        <w:pStyle w:val="ConsPlusNormal"/>
        <w:jc w:val="right"/>
      </w:pPr>
      <w:r>
        <w:t>услуги по установлению лимитов добычи охотничьих</w:t>
      </w:r>
    </w:p>
    <w:p w:rsidR="00AA3E3F" w:rsidRDefault="00AA3E3F">
      <w:pPr>
        <w:pStyle w:val="ConsPlusNormal"/>
        <w:jc w:val="right"/>
      </w:pPr>
      <w:r>
        <w:t>ресурсов и квот их добычи, за исключением таких</w:t>
      </w:r>
    </w:p>
    <w:p w:rsidR="00AA3E3F" w:rsidRDefault="00AA3E3F">
      <w:pPr>
        <w:pStyle w:val="ConsPlusNormal"/>
        <w:jc w:val="right"/>
      </w:pPr>
      <w:r>
        <w:t>лимитов и квот в отношении охотничьих ресурсов,</w:t>
      </w:r>
    </w:p>
    <w:p w:rsidR="00AA3E3F" w:rsidRDefault="00AA3E3F">
      <w:pPr>
        <w:pStyle w:val="ConsPlusNormal"/>
        <w:jc w:val="right"/>
      </w:pPr>
      <w:r>
        <w:t>находящихся на особо охраняемых природных</w:t>
      </w:r>
    </w:p>
    <w:p w:rsidR="00AA3E3F" w:rsidRDefault="00AA3E3F">
      <w:pPr>
        <w:pStyle w:val="ConsPlusNormal"/>
        <w:jc w:val="right"/>
      </w:pPr>
      <w:r>
        <w:t>территориях федерального значения,</w:t>
      </w:r>
    </w:p>
    <w:p w:rsidR="00AA3E3F" w:rsidRDefault="00AA3E3F">
      <w:pPr>
        <w:pStyle w:val="ConsPlusNormal"/>
        <w:jc w:val="right"/>
      </w:pPr>
      <w:r>
        <w:t>для Камчатского края</w:t>
      </w:r>
    </w:p>
    <w:p w:rsidR="00AA3E3F" w:rsidRDefault="00AA3E3F">
      <w:pPr>
        <w:pStyle w:val="ConsPlusNormal"/>
        <w:ind w:firstLine="540"/>
        <w:jc w:val="both"/>
      </w:pPr>
    </w:p>
    <w:p w:rsidR="00AA3E3F" w:rsidRDefault="00AA3E3F">
      <w:pPr>
        <w:pStyle w:val="ConsPlusTitle"/>
        <w:jc w:val="center"/>
      </w:pPr>
      <w:bookmarkStart w:id="24" w:name="P682"/>
      <w:bookmarkEnd w:id="24"/>
      <w:r>
        <w:t>ПРОЕКТ</w:t>
      </w:r>
    </w:p>
    <w:p w:rsidR="00AA3E3F" w:rsidRDefault="00AA3E3F">
      <w:pPr>
        <w:pStyle w:val="ConsPlusTitle"/>
        <w:jc w:val="center"/>
      </w:pPr>
      <w:r>
        <w:t>ЛИМИТА ДОБЫЧИ ОХОТНИЧЬИХ РЕСУРСОВ НА ПЕРИОД</w:t>
      </w:r>
    </w:p>
    <w:p w:rsidR="00AA3E3F" w:rsidRDefault="00AA3E3F">
      <w:pPr>
        <w:pStyle w:val="ConsPlusTitle"/>
        <w:jc w:val="center"/>
      </w:pPr>
      <w:r>
        <w:t>С 1 АВГУСТА 20___ ГОДА ДО 1 АВГУСТА 20___ ГОДА</w:t>
      </w:r>
    </w:p>
    <w:p w:rsidR="00AA3E3F" w:rsidRDefault="00AA3E3F">
      <w:pPr>
        <w:pStyle w:val="ConsPlusNormal"/>
        <w:ind w:firstLine="540"/>
        <w:jc w:val="both"/>
      </w:pPr>
    </w:p>
    <w:p w:rsidR="00AA3E3F" w:rsidRDefault="00AA3E3F">
      <w:pPr>
        <w:pStyle w:val="ConsPlusNormal"/>
        <w:ind w:firstLine="540"/>
        <w:jc w:val="both"/>
      </w:pPr>
      <w:r>
        <w:t>Субъект Российской Федерации: Камчатский край</w:t>
      </w:r>
    </w:p>
    <w:p w:rsidR="00AA3E3F" w:rsidRDefault="00AA3E3F">
      <w:pPr>
        <w:pStyle w:val="ConsPlusNormal"/>
        <w:ind w:firstLine="540"/>
        <w:jc w:val="both"/>
      </w:pPr>
    </w:p>
    <w:p w:rsidR="00AA3E3F" w:rsidRDefault="00AA3E3F">
      <w:pPr>
        <w:pStyle w:val="ConsPlusNormal"/>
        <w:sectPr w:rsidR="00AA3E3F">
          <w:pgSz w:w="11905" w:h="16838"/>
          <w:pgMar w:top="1134" w:right="850" w:bottom="1134" w:left="1701" w:header="0" w:footer="0" w:gutter="0"/>
          <w:cols w:space="720"/>
          <w:titlePg/>
        </w:sectPr>
      </w:pPr>
    </w:p>
    <w:tbl>
      <w:tblPr>
        <w:tblW w:w="12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931"/>
        <w:gridCol w:w="1053"/>
        <w:gridCol w:w="851"/>
        <w:gridCol w:w="708"/>
        <w:gridCol w:w="567"/>
        <w:gridCol w:w="709"/>
        <w:gridCol w:w="709"/>
        <w:gridCol w:w="850"/>
        <w:gridCol w:w="709"/>
        <w:gridCol w:w="879"/>
        <w:gridCol w:w="1304"/>
        <w:gridCol w:w="1417"/>
        <w:gridCol w:w="964"/>
      </w:tblGrid>
      <w:tr w:rsidR="00AA3E3F" w:rsidTr="00AA3E3F">
        <w:tc>
          <w:tcPr>
            <w:tcW w:w="421" w:type="dxa"/>
            <w:vMerge w:val="restart"/>
            <w:vAlign w:val="center"/>
          </w:tcPr>
          <w:p w:rsidR="00AA3E3F" w:rsidRDefault="00AA3E3F">
            <w:pPr>
              <w:pStyle w:val="ConsPlusNormal"/>
              <w:jc w:val="center"/>
            </w:pPr>
            <w:r>
              <w:lastRenderedPageBreak/>
              <w:t>N</w:t>
            </w:r>
          </w:p>
          <w:p w:rsidR="00AA3E3F" w:rsidRDefault="00AA3E3F">
            <w:pPr>
              <w:pStyle w:val="ConsPlusNormal"/>
              <w:jc w:val="center"/>
            </w:pPr>
            <w:r>
              <w:t>п/п</w:t>
            </w:r>
          </w:p>
        </w:tc>
        <w:tc>
          <w:tcPr>
            <w:tcW w:w="931" w:type="dxa"/>
            <w:vMerge w:val="restart"/>
            <w:vAlign w:val="center"/>
          </w:tcPr>
          <w:p w:rsidR="00AA3E3F" w:rsidRDefault="00AA3E3F">
            <w:pPr>
              <w:pStyle w:val="ConsPlusNormal"/>
              <w:jc w:val="center"/>
            </w:pPr>
            <w:r>
              <w:t>Вид охотничьих ресурсов</w:t>
            </w:r>
          </w:p>
        </w:tc>
        <w:tc>
          <w:tcPr>
            <w:tcW w:w="4597" w:type="dxa"/>
            <w:gridSpan w:val="6"/>
            <w:vAlign w:val="center"/>
          </w:tcPr>
          <w:p w:rsidR="00AA3E3F" w:rsidRDefault="00AA3E3F">
            <w:pPr>
              <w:pStyle w:val="ConsPlusNormal"/>
              <w:jc w:val="center"/>
            </w:pPr>
            <w:r>
              <w:t>Предыдущий год</w:t>
            </w:r>
          </w:p>
        </w:tc>
        <w:tc>
          <w:tcPr>
            <w:tcW w:w="6123" w:type="dxa"/>
            <w:gridSpan w:val="6"/>
            <w:vAlign w:val="center"/>
          </w:tcPr>
          <w:p w:rsidR="00AA3E3F" w:rsidRDefault="00AA3E3F">
            <w:pPr>
              <w:pStyle w:val="ConsPlusNormal"/>
              <w:jc w:val="center"/>
            </w:pPr>
            <w:r>
              <w:t>Предстоящий год</w:t>
            </w:r>
          </w:p>
        </w:tc>
      </w:tr>
      <w:tr w:rsidR="00AA3E3F" w:rsidTr="00AA3E3F">
        <w:tc>
          <w:tcPr>
            <w:tcW w:w="421" w:type="dxa"/>
            <w:vMerge/>
          </w:tcPr>
          <w:p w:rsidR="00AA3E3F" w:rsidRDefault="00AA3E3F">
            <w:pPr>
              <w:pStyle w:val="ConsPlusNormal"/>
            </w:pPr>
          </w:p>
        </w:tc>
        <w:tc>
          <w:tcPr>
            <w:tcW w:w="931" w:type="dxa"/>
            <w:vMerge/>
          </w:tcPr>
          <w:p w:rsidR="00AA3E3F" w:rsidRDefault="00AA3E3F">
            <w:pPr>
              <w:pStyle w:val="ConsPlusNormal"/>
            </w:pPr>
          </w:p>
        </w:tc>
        <w:tc>
          <w:tcPr>
            <w:tcW w:w="1053" w:type="dxa"/>
            <w:vMerge w:val="restart"/>
            <w:vAlign w:val="center"/>
          </w:tcPr>
          <w:p w:rsidR="00AA3E3F" w:rsidRDefault="00AA3E3F">
            <w:pPr>
              <w:pStyle w:val="ConsPlusNormal"/>
              <w:jc w:val="center"/>
            </w:pPr>
            <w:r>
              <w:t>Численность видов охотничьих ресурсов, особей</w:t>
            </w:r>
          </w:p>
        </w:tc>
        <w:tc>
          <w:tcPr>
            <w:tcW w:w="1559" w:type="dxa"/>
            <w:gridSpan w:val="2"/>
            <w:vAlign w:val="center"/>
          </w:tcPr>
          <w:p w:rsidR="00AA3E3F" w:rsidRDefault="00AA3E3F">
            <w:pPr>
              <w:pStyle w:val="ConsPlusNormal"/>
              <w:jc w:val="center"/>
            </w:pPr>
            <w:r>
              <w:t>Лимит добычи, особей</w:t>
            </w:r>
          </w:p>
        </w:tc>
        <w:tc>
          <w:tcPr>
            <w:tcW w:w="1276" w:type="dxa"/>
            <w:gridSpan w:val="2"/>
            <w:vAlign w:val="center"/>
          </w:tcPr>
          <w:p w:rsidR="00AA3E3F" w:rsidRDefault="00AA3E3F">
            <w:pPr>
              <w:pStyle w:val="ConsPlusNormal"/>
              <w:jc w:val="center"/>
            </w:pPr>
            <w:r>
              <w:t>Добыча, особей</w:t>
            </w:r>
          </w:p>
        </w:tc>
        <w:tc>
          <w:tcPr>
            <w:tcW w:w="709" w:type="dxa"/>
            <w:vMerge w:val="restart"/>
            <w:vAlign w:val="center"/>
          </w:tcPr>
          <w:p w:rsidR="00AA3E3F" w:rsidRDefault="00AA3E3F">
            <w:pPr>
              <w:pStyle w:val="ConsPlusNormal"/>
              <w:jc w:val="center"/>
            </w:pPr>
            <w:r>
              <w:t>освоение лимита, %</w:t>
            </w:r>
          </w:p>
        </w:tc>
        <w:tc>
          <w:tcPr>
            <w:tcW w:w="850" w:type="dxa"/>
            <w:vMerge w:val="restart"/>
            <w:vAlign w:val="center"/>
          </w:tcPr>
          <w:p w:rsidR="00AA3E3F" w:rsidRDefault="00AA3E3F">
            <w:pPr>
              <w:pStyle w:val="ConsPlusNormal"/>
              <w:jc w:val="center"/>
            </w:pPr>
            <w:r>
              <w:t>Численность видов охотничьих ресурсов - особей</w:t>
            </w:r>
          </w:p>
        </w:tc>
        <w:tc>
          <w:tcPr>
            <w:tcW w:w="5273" w:type="dxa"/>
            <w:gridSpan w:val="5"/>
            <w:vAlign w:val="center"/>
          </w:tcPr>
          <w:p w:rsidR="00AA3E3F" w:rsidRDefault="00AA3E3F">
            <w:pPr>
              <w:pStyle w:val="ConsPlusNormal"/>
              <w:jc w:val="center"/>
            </w:pPr>
            <w:r>
              <w:t>Устанавливаемый лимит добычи, особей</w:t>
            </w:r>
          </w:p>
        </w:tc>
      </w:tr>
      <w:tr w:rsidR="00AA3E3F" w:rsidTr="00AA3E3F">
        <w:tc>
          <w:tcPr>
            <w:tcW w:w="421" w:type="dxa"/>
            <w:vMerge/>
          </w:tcPr>
          <w:p w:rsidR="00AA3E3F" w:rsidRDefault="00AA3E3F">
            <w:pPr>
              <w:pStyle w:val="ConsPlusNormal"/>
            </w:pPr>
          </w:p>
        </w:tc>
        <w:tc>
          <w:tcPr>
            <w:tcW w:w="931" w:type="dxa"/>
            <w:vMerge/>
          </w:tcPr>
          <w:p w:rsidR="00AA3E3F" w:rsidRDefault="00AA3E3F">
            <w:pPr>
              <w:pStyle w:val="ConsPlusNormal"/>
            </w:pPr>
          </w:p>
        </w:tc>
        <w:tc>
          <w:tcPr>
            <w:tcW w:w="1053" w:type="dxa"/>
            <w:vMerge/>
          </w:tcPr>
          <w:p w:rsidR="00AA3E3F" w:rsidRDefault="00AA3E3F">
            <w:pPr>
              <w:pStyle w:val="ConsPlusNormal"/>
            </w:pPr>
          </w:p>
        </w:tc>
        <w:tc>
          <w:tcPr>
            <w:tcW w:w="851" w:type="dxa"/>
            <w:vMerge w:val="restart"/>
            <w:vAlign w:val="center"/>
          </w:tcPr>
          <w:p w:rsidR="00AA3E3F" w:rsidRDefault="00AA3E3F">
            <w:pPr>
              <w:pStyle w:val="ConsPlusNormal"/>
              <w:jc w:val="center"/>
            </w:pPr>
            <w:r>
              <w:t>Всего</w:t>
            </w:r>
          </w:p>
        </w:tc>
        <w:tc>
          <w:tcPr>
            <w:tcW w:w="708" w:type="dxa"/>
            <w:vMerge w:val="restart"/>
            <w:vAlign w:val="center"/>
          </w:tcPr>
          <w:p w:rsidR="00AA3E3F" w:rsidRDefault="00AA3E3F">
            <w:pPr>
              <w:pStyle w:val="ConsPlusNormal"/>
              <w:jc w:val="center"/>
            </w:pPr>
            <w:r>
              <w:t>в том числе для КМНС</w:t>
            </w:r>
          </w:p>
        </w:tc>
        <w:tc>
          <w:tcPr>
            <w:tcW w:w="567" w:type="dxa"/>
            <w:vMerge w:val="restart"/>
            <w:vAlign w:val="center"/>
          </w:tcPr>
          <w:p w:rsidR="00AA3E3F" w:rsidRDefault="00AA3E3F">
            <w:pPr>
              <w:pStyle w:val="ConsPlusNormal"/>
              <w:jc w:val="center"/>
            </w:pPr>
            <w:r>
              <w:t>Всего</w:t>
            </w:r>
          </w:p>
        </w:tc>
        <w:tc>
          <w:tcPr>
            <w:tcW w:w="709" w:type="dxa"/>
            <w:vMerge w:val="restart"/>
            <w:vAlign w:val="center"/>
          </w:tcPr>
          <w:p w:rsidR="00AA3E3F" w:rsidRDefault="00AA3E3F">
            <w:pPr>
              <w:pStyle w:val="ConsPlusNormal"/>
              <w:jc w:val="center"/>
            </w:pPr>
            <w:r>
              <w:t>в том числе для КМНС</w:t>
            </w:r>
          </w:p>
        </w:tc>
        <w:tc>
          <w:tcPr>
            <w:tcW w:w="709" w:type="dxa"/>
            <w:vMerge/>
          </w:tcPr>
          <w:p w:rsidR="00AA3E3F" w:rsidRDefault="00AA3E3F">
            <w:pPr>
              <w:pStyle w:val="ConsPlusNormal"/>
            </w:pPr>
          </w:p>
        </w:tc>
        <w:tc>
          <w:tcPr>
            <w:tcW w:w="850" w:type="dxa"/>
            <w:vMerge/>
          </w:tcPr>
          <w:p w:rsidR="00AA3E3F" w:rsidRDefault="00AA3E3F">
            <w:pPr>
              <w:pStyle w:val="ConsPlusNormal"/>
            </w:pPr>
          </w:p>
        </w:tc>
        <w:tc>
          <w:tcPr>
            <w:tcW w:w="709" w:type="dxa"/>
            <w:vMerge w:val="restart"/>
            <w:vAlign w:val="center"/>
          </w:tcPr>
          <w:p w:rsidR="00AA3E3F" w:rsidRDefault="00AA3E3F">
            <w:pPr>
              <w:pStyle w:val="ConsPlusNormal"/>
              <w:jc w:val="center"/>
            </w:pPr>
            <w:r>
              <w:t>Всего</w:t>
            </w:r>
          </w:p>
        </w:tc>
        <w:tc>
          <w:tcPr>
            <w:tcW w:w="879" w:type="dxa"/>
            <w:vMerge w:val="restart"/>
            <w:vAlign w:val="center"/>
          </w:tcPr>
          <w:p w:rsidR="00AA3E3F" w:rsidRDefault="00AA3E3F">
            <w:pPr>
              <w:pStyle w:val="ConsPlusNormal"/>
              <w:jc w:val="center"/>
            </w:pPr>
            <w:r>
              <w:t>в % от численности</w:t>
            </w:r>
          </w:p>
        </w:tc>
        <w:tc>
          <w:tcPr>
            <w:tcW w:w="1304" w:type="dxa"/>
            <w:vMerge w:val="restart"/>
            <w:vAlign w:val="center"/>
          </w:tcPr>
          <w:p w:rsidR="00AA3E3F" w:rsidRDefault="00AA3E3F">
            <w:pPr>
              <w:pStyle w:val="ConsPlusNormal"/>
              <w:jc w:val="center"/>
            </w:pPr>
            <w:r>
              <w:t>в том числе для КМНС</w:t>
            </w:r>
          </w:p>
        </w:tc>
        <w:tc>
          <w:tcPr>
            <w:tcW w:w="2381" w:type="dxa"/>
            <w:gridSpan w:val="2"/>
            <w:vAlign w:val="center"/>
          </w:tcPr>
          <w:p w:rsidR="00AA3E3F" w:rsidRDefault="00AA3E3F">
            <w:pPr>
              <w:pStyle w:val="ConsPlusNormal"/>
              <w:jc w:val="center"/>
            </w:pPr>
            <w:r>
              <w:t>в том числе</w:t>
            </w:r>
          </w:p>
        </w:tc>
      </w:tr>
      <w:tr w:rsidR="00AA3E3F" w:rsidTr="00AA3E3F">
        <w:tc>
          <w:tcPr>
            <w:tcW w:w="421" w:type="dxa"/>
            <w:vMerge/>
          </w:tcPr>
          <w:p w:rsidR="00AA3E3F" w:rsidRDefault="00AA3E3F">
            <w:pPr>
              <w:pStyle w:val="ConsPlusNormal"/>
            </w:pPr>
          </w:p>
        </w:tc>
        <w:tc>
          <w:tcPr>
            <w:tcW w:w="931" w:type="dxa"/>
            <w:vMerge/>
          </w:tcPr>
          <w:p w:rsidR="00AA3E3F" w:rsidRDefault="00AA3E3F">
            <w:pPr>
              <w:pStyle w:val="ConsPlusNormal"/>
            </w:pPr>
          </w:p>
        </w:tc>
        <w:tc>
          <w:tcPr>
            <w:tcW w:w="1053" w:type="dxa"/>
            <w:vMerge/>
          </w:tcPr>
          <w:p w:rsidR="00AA3E3F" w:rsidRDefault="00AA3E3F">
            <w:pPr>
              <w:pStyle w:val="ConsPlusNormal"/>
            </w:pPr>
          </w:p>
        </w:tc>
        <w:tc>
          <w:tcPr>
            <w:tcW w:w="851" w:type="dxa"/>
            <w:vMerge/>
          </w:tcPr>
          <w:p w:rsidR="00AA3E3F" w:rsidRDefault="00AA3E3F">
            <w:pPr>
              <w:pStyle w:val="ConsPlusNormal"/>
            </w:pPr>
          </w:p>
        </w:tc>
        <w:tc>
          <w:tcPr>
            <w:tcW w:w="708" w:type="dxa"/>
            <w:vMerge/>
          </w:tcPr>
          <w:p w:rsidR="00AA3E3F" w:rsidRDefault="00AA3E3F">
            <w:pPr>
              <w:pStyle w:val="ConsPlusNormal"/>
            </w:pPr>
          </w:p>
        </w:tc>
        <w:tc>
          <w:tcPr>
            <w:tcW w:w="567" w:type="dxa"/>
            <w:vMerge/>
          </w:tcPr>
          <w:p w:rsidR="00AA3E3F" w:rsidRDefault="00AA3E3F">
            <w:pPr>
              <w:pStyle w:val="ConsPlusNormal"/>
            </w:pPr>
          </w:p>
        </w:tc>
        <w:tc>
          <w:tcPr>
            <w:tcW w:w="709" w:type="dxa"/>
            <w:vMerge/>
          </w:tcPr>
          <w:p w:rsidR="00AA3E3F" w:rsidRDefault="00AA3E3F">
            <w:pPr>
              <w:pStyle w:val="ConsPlusNormal"/>
            </w:pPr>
          </w:p>
        </w:tc>
        <w:tc>
          <w:tcPr>
            <w:tcW w:w="709" w:type="dxa"/>
            <w:vMerge/>
          </w:tcPr>
          <w:p w:rsidR="00AA3E3F" w:rsidRDefault="00AA3E3F">
            <w:pPr>
              <w:pStyle w:val="ConsPlusNormal"/>
            </w:pPr>
          </w:p>
        </w:tc>
        <w:tc>
          <w:tcPr>
            <w:tcW w:w="850" w:type="dxa"/>
            <w:vMerge/>
          </w:tcPr>
          <w:p w:rsidR="00AA3E3F" w:rsidRDefault="00AA3E3F">
            <w:pPr>
              <w:pStyle w:val="ConsPlusNormal"/>
            </w:pPr>
          </w:p>
        </w:tc>
        <w:tc>
          <w:tcPr>
            <w:tcW w:w="709" w:type="dxa"/>
            <w:vMerge/>
          </w:tcPr>
          <w:p w:rsidR="00AA3E3F" w:rsidRDefault="00AA3E3F">
            <w:pPr>
              <w:pStyle w:val="ConsPlusNormal"/>
            </w:pPr>
          </w:p>
        </w:tc>
        <w:tc>
          <w:tcPr>
            <w:tcW w:w="879" w:type="dxa"/>
            <w:vMerge/>
          </w:tcPr>
          <w:p w:rsidR="00AA3E3F" w:rsidRDefault="00AA3E3F">
            <w:pPr>
              <w:pStyle w:val="ConsPlusNormal"/>
            </w:pPr>
          </w:p>
        </w:tc>
        <w:tc>
          <w:tcPr>
            <w:tcW w:w="1304" w:type="dxa"/>
            <w:vMerge/>
          </w:tcPr>
          <w:p w:rsidR="00AA3E3F" w:rsidRDefault="00AA3E3F">
            <w:pPr>
              <w:pStyle w:val="ConsPlusNormal"/>
            </w:pPr>
          </w:p>
        </w:tc>
        <w:tc>
          <w:tcPr>
            <w:tcW w:w="1417" w:type="dxa"/>
            <w:vAlign w:val="center"/>
          </w:tcPr>
          <w:p w:rsidR="00AA3E3F" w:rsidRDefault="00AA3E3F">
            <w:pPr>
              <w:pStyle w:val="ConsPlusNormal"/>
              <w:jc w:val="center"/>
            </w:pPr>
            <w:r>
              <w:t>взрослые особи (старше 1 года)</w:t>
            </w:r>
          </w:p>
        </w:tc>
        <w:tc>
          <w:tcPr>
            <w:tcW w:w="964" w:type="dxa"/>
            <w:vAlign w:val="center"/>
          </w:tcPr>
          <w:p w:rsidR="00AA3E3F" w:rsidRDefault="00AA3E3F">
            <w:pPr>
              <w:pStyle w:val="ConsPlusNormal"/>
              <w:jc w:val="center"/>
            </w:pPr>
            <w:r>
              <w:t>до 1 года</w:t>
            </w:r>
          </w:p>
        </w:tc>
      </w:tr>
      <w:tr w:rsidR="00AA3E3F" w:rsidTr="00AA3E3F">
        <w:tc>
          <w:tcPr>
            <w:tcW w:w="421" w:type="dxa"/>
            <w:vAlign w:val="center"/>
          </w:tcPr>
          <w:p w:rsidR="00AA3E3F" w:rsidRDefault="00AA3E3F">
            <w:pPr>
              <w:pStyle w:val="ConsPlusNormal"/>
              <w:jc w:val="center"/>
            </w:pPr>
            <w:r>
              <w:t>1</w:t>
            </w:r>
          </w:p>
        </w:tc>
        <w:tc>
          <w:tcPr>
            <w:tcW w:w="931" w:type="dxa"/>
            <w:vAlign w:val="center"/>
          </w:tcPr>
          <w:p w:rsidR="00AA3E3F" w:rsidRDefault="00AA3E3F">
            <w:pPr>
              <w:pStyle w:val="ConsPlusNormal"/>
              <w:jc w:val="center"/>
            </w:pPr>
            <w:r>
              <w:t>2</w:t>
            </w:r>
          </w:p>
        </w:tc>
        <w:tc>
          <w:tcPr>
            <w:tcW w:w="1053" w:type="dxa"/>
            <w:vAlign w:val="center"/>
          </w:tcPr>
          <w:p w:rsidR="00AA3E3F" w:rsidRDefault="00AA3E3F">
            <w:pPr>
              <w:pStyle w:val="ConsPlusNormal"/>
              <w:jc w:val="center"/>
            </w:pPr>
            <w:r>
              <w:t>3</w:t>
            </w:r>
          </w:p>
        </w:tc>
        <w:tc>
          <w:tcPr>
            <w:tcW w:w="851" w:type="dxa"/>
            <w:vAlign w:val="center"/>
          </w:tcPr>
          <w:p w:rsidR="00AA3E3F" w:rsidRDefault="00AA3E3F">
            <w:pPr>
              <w:pStyle w:val="ConsPlusNormal"/>
              <w:jc w:val="center"/>
            </w:pPr>
            <w:r>
              <w:t>4</w:t>
            </w:r>
          </w:p>
        </w:tc>
        <w:tc>
          <w:tcPr>
            <w:tcW w:w="708" w:type="dxa"/>
            <w:vAlign w:val="center"/>
          </w:tcPr>
          <w:p w:rsidR="00AA3E3F" w:rsidRDefault="00AA3E3F">
            <w:pPr>
              <w:pStyle w:val="ConsPlusNormal"/>
              <w:jc w:val="center"/>
            </w:pPr>
            <w:r>
              <w:t>5</w:t>
            </w:r>
          </w:p>
        </w:tc>
        <w:tc>
          <w:tcPr>
            <w:tcW w:w="567" w:type="dxa"/>
            <w:vAlign w:val="center"/>
          </w:tcPr>
          <w:p w:rsidR="00AA3E3F" w:rsidRDefault="00AA3E3F">
            <w:pPr>
              <w:pStyle w:val="ConsPlusNormal"/>
              <w:jc w:val="center"/>
            </w:pPr>
            <w:r>
              <w:t>6</w:t>
            </w:r>
          </w:p>
        </w:tc>
        <w:tc>
          <w:tcPr>
            <w:tcW w:w="709" w:type="dxa"/>
            <w:vAlign w:val="center"/>
          </w:tcPr>
          <w:p w:rsidR="00AA3E3F" w:rsidRDefault="00AA3E3F">
            <w:pPr>
              <w:pStyle w:val="ConsPlusNormal"/>
              <w:jc w:val="center"/>
            </w:pPr>
            <w:r>
              <w:t>7</w:t>
            </w:r>
          </w:p>
        </w:tc>
        <w:tc>
          <w:tcPr>
            <w:tcW w:w="709" w:type="dxa"/>
            <w:vAlign w:val="center"/>
          </w:tcPr>
          <w:p w:rsidR="00AA3E3F" w:rsidRDefault="00AA3E3F">
            <w:pPr>
              <w:pStyle w:val="ConsPlusNormal"/>
              <w:jc w:val="center"/>
            </w:pPr>
            <w:r>
              <w:t>8</w:t>
            </w:r>
          </w:p>
        </w:tc>
        <w:tc>
          <w:tcPr>
            <w:tcW w:w="850" w:type="dxa"/>
            <w:vAlign w:val="center"/>
          </w:tcPr>
          <w:p w:rsidR="00AA3E3F" w:rsidRDefault="00AA3E3F">
            <w:pPr>
              <w:pStyle w:val="ConsPlusNormal"/>
              <w:jc w:val="center"/>
            </w:pPr>
            <w:r>
              <w:t>9</w:t>
            </w:r>
          </w:p>
        </w:tc>
        <w:tc>
          <w:tcPr>
            <w:tcW w:w="709" w:type="dxa"/>
            <w:vAlign w:val="center"/>
          </w:tcPr>
          <w:p w:rsidR="00AA3E3F" w:rsidRDefault="00AA3E3F">
            <w:pPr>
              <w:pStyle w:val="ConsPlusNormal"/>
              <w:jc w:val="center"/>
            </w:pPr>
            <w:r>
              <w:t>10</w:t>
            </w:r>
          </w:p>
        </w:tc>
        <w:tc>
          <w:tcPr>
            <w:tcW w:w="879" w:type="dxa"/>
            <w:vAlign w:val="center"/>
          </w:tcPr>
          <w:p w:rsidR="00AA3E3F" w:rsidRDefault="00AA3E3F">
            <w:pPr>
              <w:pStyle w:val="ConsPlusNormal"/>
              <w:jc w:val="center"/>
            </w:pPr>
            <w:r>
              <w:t>11</w:t>
            </w:r>
          </w:p>
        </w:tc>
        <w:tc>
          <w:tcPr>
            <w:tcW w:w="1304" w:type="dxa"/>
            <w:vAlign w:val="center"/>
          </w:tcPr>
          <w:p w:rsidR="00AA3E3F" w:rsidRDefault="00AA3E3F">
            <w:pPr>
              <w:pStyle w:val="ConsPlusNormal"/>
              <w:jc w:val="center"/>
            </w:pPr>
            <w:r>
              <w:t>12</w:t>
            </w:r>
          </w:p>
        </w:tc>
        <w:tc>
          <w:tcPr>
            <w:tcW w:w="1417" w:type="dxa"/>
            <w:vAlign w:val="center"/>
          </w:tcPr>
          <w:p w:rsidR="00AA3E3F" w:rsidRDefault="00AA3E3F">
            <w:pPr>
              <w:pStyle w:val="ConsPlusNormal"/>
              <w:jc w:val="center"/>
            </w:pPr>
            <w:r>
              <w:t>13</w:t>
            </w:r>
          </w:p>
        </w:tc>
        <w:tc>
          <w:tcPr>
            <w:tcW w:w="964" w:type="dxa"/>
            <w:vAlign w:val="center"/>
          </w:tcPr>
          <w:p w:rsidR="00AA3E3F" w:rsidRDefault="00AA3E3F">
            <w:pPr>
              <w:pStyle w:val="ConsPlusNormal"/>
              <w:jc w:val="center"/>
            </w:pPr>
            <w:r>
              <w:t>14</w:t>
            </w:r>
          </w:p>
        </w:tc>
      </w:tr>
      <w:tr w:rsidR="00AA3E3F" w:rsidTr="00AA3E3F">
        <w:tc>
          <w:tcPr>
            <w:tcW w:w="421" w:type="dxa"/>
            <w:vAlign w:val="center"/>
          </w:tcPr>
          <w:p w:rsidR="00AA3E3F" w:rsidRDefault="00AA3E3F">
            <w:pPr>
              <w:pStyle w:val="ConsPlusNormal"/>
              <w:jc w:val="center"/>
            </w:pPr>
            <w:r>
              <w:t>1</w:t>
            </w:r>
          </w:p>
        </w:tc>
        <w:tc>
          <w:tcPr>
            <w:tcW w:w="931" w:type="dxa"/>
            <w:vAlign w:val="center"/>
          </w:tcPr>
          <w:p w:rsidR="00AA3E3F" w:rsidRDefault="00AA3E3F">
            <w:pPr>
              <w:pStyle w:val="ConsPlusNormal"/>
            </w:pPr>
            <w:r>
              <w:t>Лось</w:t>
            </w:r>
          </w:p>
        </w:tc>
        <w:tc>
          <w:tcPr>
            <w:tcW w:w="1053" w:type="dxa"/>
            <w:vAlign w:val="center"/>
          </w:tcPr>
          <w:p w:rsidR="00AA3E3F" w:rsidRDefault="00AA3E3F">
            <w:pPr>
              <w:pStyle w:val="ConsPlusNormal"/>
            </w:pPr>
          </w:p>
        </w:tc>
        <w:tc>
          <w:tcPr>
            <w:tcW w:w="851" w:type="dxa"/>
            <w:vAlign w:val="center"/>
          </w:tcPr>
          <w:p w:rsidR="00AA3E3F" w:rsidRDefault="00AA3E3F">
            <w:pPr>
              <w:pStyle w:val="ConsPlusNormal"/>
            </w:pPr>
          </w:p>
        </w:tc>
        <w:tc>
          <w:tcPr>
            <w:tcW w:w="708" w:type="dxa"/>
            <w:vAlign w:val="center"/>
          </w:tcPr>
          <w:p w:rsidR="00AA3E3F" w:rsidRDefault="00AA3E3F">
            <w:pPr>
              <w:pStyle w:val="ConsPlusNormal"/>
            </w:pPr>
          </w:p>
        </w:tc>
        <w:tc>
          <w:tcPr>
            <w:tcW w:w="567" w:type="dxa"/>
            <w:vAlign w:val="center"/>
          </w:tcPr>
          <w:p w:rsidR="00AA3E3F" w:rsidRDefault="00AA3E3F">
            <w:pPr>
              <w:pStyle w:val="ConsPlusNormal"/>
            </w:pPr>
          </w:p>
        </w:tc>
        <w:tc>
          <w:tcPr>
            <w:tcW w:w="709" w:type="dxa"/>
            <w:vAlign w:val="center"/>
          </w:tcPr>
          <w:p w:rsidR="00AA3E3F" w:rsidRDefault="00AA3E3F">
            <w:pPr>
              <w:pStyle w:val="ConsPlusNormal"/>
            </w:pPr>
          </w:p>
        </w:tc>
        <w:tc>
          <w:tcPr>
            <w:tcW w:w="709" w:type="dxa"/>
            <w:vAlign w:val="center"/>
          </w:tcPr>
          <w:p w:rsidR="00AA3E3F" w:rsidRDefault="00AA3E3F">
            <w:pPr>
              <w:pStyle w:val="ConsPlusNormal"/>
            </w:pPr>
          </w:p>
        </w:tc>
        <w:tc>
          <w:tcPr>
            <w:tcW w:w="850" w:type="dxa"/>
            <w:vAlign w:val="center"/>
          </w:tcPr>
          <w:p w:rsidR="00AA3E3F" w:rsidRDefault="00AA3E3F">
            <w:pPr>
              <w:pStyle w:val="ConsPlusNormal"/>
            </w:pPr>
          </w:p>
        </w:tc>
        <w:tc>
          <w:tcPr>
            <w:tcW w:w="709" w:type="dxa"/>
            <w:vAlign w:val="center"/>
          </w:tcPr>
          <w:p w:rsidR="00AA3E3F" w:rsidRDefault="00AA3E3F">
            <w:pPr>
              <w:pStyle w:val="ConsPlusNormal"/>
            </w:pPr>
          </w:p>
        </w:tc>
        <w:tc>
          <w:tcPr>
            <w:tcW w:w="879" w:type="dxa"/>
            <w:vAlign w:val="center"/>
          </w:tcPr>
          <w:p w:rsidR="00AA3E3F" w:rsidRDefault="00AA3E3F">
            <w:pPr>
              <w:pStyle w:val="ConsPlusNormal"/>
            </w:pPr>
          </w:p>
        </w:tc>
        <w:tc>
          <w:tcPr>
            <w:tcW w:w="1304" w:type="dxa"/>
            <w:vAlign w:val="center"/>
          </w:tcPr>
          <w:p w:rsidR="00AA3E3F" w:rsidRDefault="00AA3E3F">
            <w:pPr>
              <w:pStyle w:val="ConsPlusNormal"/>
            </w:pPr>
          </w:p>
        </w:tc>
        <w:tc>
          <w:tcPr>
            <w:tcW w:w="1417" w:type="dxa"/>
            <w:vAlign w:val="center"/>
          </w:tcPr>
          <w:p w:rsidR="00AA3E3F" w:rsidRDefault="00AA3E3F">
            <w:pPr>
              <w:pStyle w:val="ConsPlusNormal"/>
            </w:pPr>
          </w:p>
        </w:tc>
        <w:tc>
          <w:tcPr>
            <w:tcW w:w="964" w:type="dxa"/>
            <w:vAlign w:val="center"/>
          </w:tcPr>
          <w:p w:rsidR="00AA3E3F" w:rsidRDefault="00AA3E3F">
            <w:pPr>
              <w:pStyle w:val="ConsPlusNormal"/>
            </w:pPr>
          </w:p>
        </w:tc>
      </w:tr>
      <w:tr w:rsidR="00AA3E3F" w:rsidTr="00AA3E3F">
        <w:tc>
          <w:tcPr>
            <w:tcW w:w="421" w:type="dxa"/>
            <w:vAlign w:val="center"/>
          </w:tcPr>
          <w:p w:rsidR="00AA3E3F" w:rsidRDefault="00AA3E3F">
            <w:pPr>
              <w:pStyle w:val="ConsPlusNormal"/>
              <w:jc w:val="center"/>
            </w:pPr>
            <w:r>
              <w:t>2</w:t>
            </w:r>
          </w:p>
        </w:tc>
        <w:tc>
          <w:tcPr>
            <w:tcW w:w="931" w:type="dxa"/>
            <w:vAlign w:val="center"/>
          </w:tcPr>
          <w:p w:rsidR="00AA3E3F" w:rsidRDefault="00AA3E3F">
            <w:pPr>
              <w:pStyle w:val="ConsPlusNormal"/>
            </w:pPr>
            <w:r>
              <w:t>Снежный баран</w:t>
            </w:r>
          </w:p>
        </w:tc>
        <w:tc>
          <w:tcPr>
            <w:tcW w:w="1053" w:type="dxa"/>
            <w:vAlign w:val="center"/>
          </w:tcPr>
          <w:p w:rsidR="00AA3E3F" w:rsidRDefault="00AA3E3F">
            <w:pPr>
              <w:pStyle w:val="ConsPlusNormal"/>
            </w:pPr>
          </w:p>
        </w:tc>
        <w:tc>
          <w:tcPr>
            <w:tcW w:w="851" w:type="dxa"/>
            <w:vAlign w:val="center"/>
          </w:tcPr>
          <w:p w:rsidR="00AA3E3F" w:rsidRDefault="00AA3E3F">
            <w:pPr>
              <w:pStyle w:val="ConsPlusNormal"/>
            </w:pPr>
          </w:p>
        </w:tc>
        <w:tc>
          <w:tcPr>
            <w:tcW w:w="708" w:type="dxa"/>
            <w:vAlign w:val="center"/>
          </w:tcPr>
          <w:p w:rsidR="00AA3E3F" w:rsidRDefault="00AA3E3F">
            <w:pPr>
              <w:pStyle w:val="ConsPlusNormal"/>
            </w:pPr>
          </w:p>
        </w:tc>
        <w:tc>
          <w:tcPr>
            <w:tcW w:w="567" w:type="dxa"/>
            <w:vAlign w:val="center"/>
          </w:tcPr>
          <w:p w:rsidR="00AA3E3F" w:rsidRDefault="00AA3E3F">
            <w:pPr>
              <w:pStyle w:val="ConsPlusNormal"/>
            </w:pPr>
          </w:p>
        </w:tc>
        <w:tc>
          <w:tcPr>
            <w:tcW w:w="709" w:type="dxa"/>
            <w:vAlign w:val="center"/>
          </w:tcPr>
          <w:p w:rsidR="00AA3E3F" w:rsidRDefault="00AA3E3F">
            <w:pPr>
              <w:pStyle w:val="ConsPlusNormal"/>
            </w:pPr>
          </w:p>
        </w:tc>
        <w:tc>
          <w:tcPr>
            <w:tcW w:w="709" w:type="dxa"/>
            <w:vAlign w:val="center"/>
          </w:tcPr>
          <w:p w:rsidR="00AA3E3F" w:rsidRDefault="00AA3E3F">
            <w:pPr>
              <w:pStyle w:val="ConsPlusNormal"/>
            </w:pPr>
          </w:p>
        </w:tc>
        <w:tc>
          <w:tcPr>
            <w:tcW w:w="850" w:type="dxa"/>
            <w:vAlign w:val="center"/>
          </w:tcPr>
          <w:p w:rsidR="00AA3E3F" w:rsidRDefault="00AA3E3F">
            <w:pPr>
              <w:pStyle w:val="ConsPlusNormal"/>
            </w:pPr>
          </w:p>
        </w:tc>
        <w:tc>
          <w:tcPr>
            <w:tcW w:w="709" w:type="dxa"/>
            <w:vAlign w:val="center"/>
          </w:tcPr>
          <w:p w:rsidR="00AA3E3F" w:rsidRDefault="00AA3E3F">
            <w:pPr>
              <w:pStyle w:val="ConsPlusNormal"/>
            </w:pPr>
          </w:p>
        </w:tc>
        <w:tc>
          <w:tcPr>
            <w:tcW w:w="879" w:type="dxa"/>
            <w:vAlign w:val="center"/>
          </w:tcPr>
          <w:p w:rsidR="00AA3E3F" w:rsidRDefault="00AA3E3F">
            <w:pPr>
              <w:pStyle w:val="ConsPlusNormal"/>
            </w:pPr>
          </w:p>
        </w:tc>
        <w:tc>
          <w:tcPr>
            <w:tcW w:w="1304" w:type="dxa"/>
            <w:vAlign w:val="center"/>
          </w:tcPr>
          <w:p w:rsidR="00AA3E3F" w:rsidRDefault="00AA3E3F">
            <w:pPr>
              <w:pStyle w:val="ConsPlusNormal"/>
            </w:pPr>
          </w:p>
        </w:tc>
        <w:tc>
          <w:tcPr>
            <w:tcW w:w="1417" w:type="dxa"/>
            <w:vAlign w:val="center"/>
          </w:tcPr>
          <w:p w:rsidR="00AA3E3F" w:rsidRDefault="00AA3E3F">
            <w:pPr>
              <w:pStyle w:val="ConsPlusNormal"/>
            </w:pPr>
          </w:p>
        </w:tc>
        <w:tc>
          <w:tcPr>
            <w:tcW w:w="964" w:type="dxa"/>
            <w:vAlign w:val="center"/>
          </w:tcPr>
          <w:p w:rsidR="00AA3E3F" w:rsidRDefault="00AA3E3F">
            <w:pPr>
              <w:pStyle w:val="ConsPlusNormal"/>
            </w:pPr>
          </w:p>
        </w:tc>
      </w:tr>
      <w:tr w:rsidR="00AA3E3F" w:rsidTr="00AA3E3F">
        <w:tc>
          <w:tcPr>
            <w:tcW w:w="421" w:type="dxa"/>
            <w:vAlign w:val="center"/>
          </w:tcPr>
          <w:p w:rsidR="00AA3E3F" w:rsidRDefault="00AA3E3F">
            <w:pPr>
              <w:pStyle w:val="ConsPlusNormal"/>
              <w:jc w:val="center"/>
            </w:pPr>
            <w:r>
              <w:t>3</w:t>
            </w:r>
          </w:p>
        </w:tc>
        <w:tc>
          <w:tcPr>
            <w:tcW w:w="931" w:type="dxa"/>
            <w:vAlign w:val="center"/>
          </w:tcPr>
          <w:p w:rsidR="00AA3E3F" w:rsidRDefault="00AA3E3F">
            <w:pPr>
              <w:pStyle w:val="ConsPlusNormal"/>
            </w:pPr>
            <w:r>
              <w:t>Соболь</w:t>
            </w:r>
          </w:p>
        </w:tc>
        <w:tc>
          <w:tcPr>
            <w:tcW w:w="1053" w:type="dxa"/>
            <w:vAlign w:val="center"/>
          </w:tcPr>
          <w:p w:rsidR="00AA3E3F" w:rsidRDefault="00AA3E3F">
            <w:pPr>
              <w:pStyle w:val="ConsPlusNormal"/>
            </w:pPr>
          </w:p>
        </w:tc>
        <w:tc>
          <w:tcPr>
            <w:tcW w:w="851" w:type="dxa"/>
            <w:vAlign w:val="center"/>
          </w:tcPr>
          <w:p w:rsidR="00AA3E3F" w:rsidRDefault="00AA3E3F">
            <w:pPr>
              <w:pStyle w:val="ConsPlusNormal"/>
            </w:pPr>
          </w:p>
        </w:tc>
        <w:tc>
          <w:tcPr>
            <w:tcW w:w="708" w:type="dxa"/>
            <w:vAlign w:val="center"/>
          </w:tcPr>
          <w:p w:rsidR="00AA3E3F" w:rsidRDefault="00AA3E3F">
            <w:pPr>
              <w:pStyle w:val="ConsPlusNormal"/>
            </w:pPr>
          </w:p>
        </w:tc>
        <w:tc>
          <w:tcPr>
            <w:tcW w:w="567" w:type="dxa"/>
            <w:vAlign w:val="center"/>
          </w:tcPr>
          <w:p w:rsidR="00AA3E3F" w:rsidRDefault="00AA3E3F">
            <w:pPr>
              <w:pStyle w:val="ConsPlusNormal"/>
            </w:pPr>
          </w:p>
        </w:tc>
        <w:tc>
          <w:tcPr>
            <w:tcW w:w="709" w:type="dxa"/>
            <w:vAlign w:val="center"/>
          </w:tcPr>
          <w:p w:rsidR="00AA3E3F" w:rsidRDefault="00AA3E3F">
            <w:pPr>
              <w:pStyle w:val="ConsPlusNormal"/>
            </w:pPr>
          </w:p>
        </w:tc>
        <w:tc>
          <w:tcPr>
            <w:tcW w:w="709" w:type="dxa"/>
            <w:vAlign w:val="center"/>
          </w:tcPr>
          <w:p w:rsidR="00AA3E3F" w:rsidRDefault="00AA3E3F">
            <w:pPr>
              <w:pStyle w:val="ConsPlusNormal"/>
            </w:pPr>
          </w:p>
        </w:tc>
        <w:tc>
          <w:tcPr>
            <w:tcW w:w="850" w:type="dxa"/>
            <w:vAlign w:val="center"/>
          </w:tcPr>
          <w:p w:rsidR="00AA3E3F" w:rsidRDefault="00AA3E3F">
            <w:pPr>
              <w:pStyle w:val="ConsPlusNormal"/>
            </w:pPr>
          </w:p>
        </w:tc>
        <w:tc>
          <w:tcPr>
            <w:tcW w:w="709" w:type="dxa"/>
            <w:vAlign w:val="center"/>
          </w:tcPr>
          <w:p w:rsidR="00AA3E3F" w:rsidRDefault="00AA3E3F">
            <w:pPr>
              <w:pStyle w:val="ConsPlusNormal"/>
            </w:pPr>
          </w:p>
        </w:tc>
        <w:tc>
          <w:tcPr>
            <w:tcW w:w="879" w:type="dxa"/>
            <w:vAlign w:val="center"/>
          </w:tcPr>
          <w:p w:rsidR="00AA3E3F" w:rsidRDefault="00AA3E3F">
            <w:pPr>
              <w:pStyle w:val="ConsPlusNormal"/>
            </w:pPr>
          </w:p>
        </w:tc>
        <w:tc>
          <w:tcPr>
            <w:tcW w:w="1304" w:type="dxa"/>
            <w:vAlign w:val="center"/>
          </w:tcPr>
          <w:p w:rsidR="00AA3E3F" w:rsidRDefault="00AA3E3F">
            <w:pPr>
              <w:pStyle w:val="ConsPlusNormal"/>
            </w:pPr>
          </w:p>
        </w:tc>
        <w:tc>
          <w:tcPr>
            <w:tcW w:w="1417" w:type="dxa"/>
            <w:vAlign w:val="center"/>
          </w:tcPr>
          <w:p w:rsidR="00AA3E3F" w:rsidRDefault="00AA3E3F">
            <w:pPr>
              <w:pStyle w:val="ConsPlusNormal"/>
            </w:pPr>
          </w:p>
        </w:tc>
        <w:tc>
          <w:tcPr>
            <w:tcW w:w="964" w:type="dxa"/>
            <w:vAlign w:val="center"/>
          </w:tcPr>
          <w:p w:rsidR="00AA3E3F" w:rsidRDefault="00AA3E3F">
            <w:pPr>
              <w:pStyle w:val="ConsPlusNormal"/>
            </w:pPr>
          </w:p>
        </w:tc>
      </w:tr>
      <w:tr w:rsidR="00AA3E3F" w:rsidTr="00AA3E3F">
        <w:tc>
          <w:tcPr>
            <w:tcW w:w="421" w:type="dxa"/>
            <w:vAlign w:val="center"/>
          </w:tcPr>
          <w:p w:rsidR="00AA3E3F" w:rsidRDefault="00AA3E3F">
            <w:pPr>
              <w:pStyle w:val="ConsPlusNormal"/>
              <w:jc w:val="center"/>
            </w:pPr>
            <w:r>
              <w:t>4</w:t>
            </w:r>
          </w:p>
        </w:tc>
        <w:tc>
          <w:tcPr>
            <w:tcW w:w="931" w:type="dxa"/>
            <w:vAlign w:val="center"/>
          </w:tcPr>
          <w:p w:rsidR="00AA3E3F" w:rsidRDefault="00AA3E3F">
            <w:pPr>
              <w:pStyle w:val="ConsPlusNormal"/>
            </w:pPr>
            <w:r>
              <w:t>Рысь</w:t>
            </w:r>
          </w:p>
        </w:tc>
        <w:tc>
          <w:tcPr>
            <w:tcW w:w="1053" w:type="dxa"/>
            <w:vAlign w:val="center"/>
          </w:tcPr>
          <w:p w:rsidR="00AA3E3F" w:rsidRDefault="00AA3E3F">
            <w:pPr>
              <w:pStyle w:val="ConsPlusNormal"/>
            </w:pPr>
          </w:p>
        </w:tc>
        <w:tc>
          <w:tcPr>
            <w:tcW w:w="851" w:type="dxa"/>
            <w:vAlign w:val="center"/>
          </w:tcPr>
          <w:p w:rsidR="00AA3E3F" w:rsidRDefault="00AA3E3F">
            <w:pPr>
              <w:pStyle w:val="ConsPlusNormal"/>
            </w:pPr>
          </w:p>
        </w:tc>
        <w:tc>
          <w:tcPr>
            <w:tcW w:w="708" w:type="dxa"/>
            <w:vAlign w:val="center"/>
          </w:tcPr>
          <w:p w:rsidR="00AA3E3F" w:rsidRDefault="00AA3E3F">
            <w:pPr>
              <w:pStyle w:val="ConsPlusNormal"/>
            </w:pPr>
          </w:p>
        </w:tc>
        <w:tc>
          <w:tcPr>
            <w:tcW w:w="567" w:type="dxa"/>
            <w:vAlign w:val="center"/>
          </w:tcPr>
          <w:p w:rsidR="00AA3E3F" w:rsidRDefault="00AA3E3F">
            <w:pPr>
              <w:pStyle w:val="ConsPlusNormal"/>
            </w:pPr>
          </w:p>
        </w:tc>
        <w:tc>
          <w:tcPr>
            <w:tcW w:w="709" w:type="dxa"/>
            <w:vAlign w:val="center"/>
          </w:tcPr>
          <w:p w:rsidR="00AA3E3F" w:rsidRDefault="00AA3E3F">
            <w:pPr>
              <w:pStyle w:val="ConsPlusNormal"/>
            </w:pPr>
          </w:p>
        </w:tc>
        <w:tc>
          <w:tcPr>
            <w:tcW w:w="709" w:type="dxa"/>
            <w:vAlign w:val="center"/>
          </w:tcPr>
          <w:p w:rsidR="00AA3E3F" w:rsidRDefault="00AA3E3F">
            <w:pPr>
              <w:pStyle w:val="ConsPlusNormal"/>
            </w:pPr>
          </w:p>
        </w:tc>
        <w:tc>
          <w:tcPr>
            <w:tcW w:w="850" w:type="dxa"/>
            <w:vAlign w:val="center"/>
          </w:tcPr>
          <w:p w:rsidR="00AA3E3F" w:rsidRDefault="00AA3E3F">
            <w:pPr>
              <w:pStyle w:val="ConsPlusNormal"/>
            </w:pPr>
          </w:p>
        </w:tc>
        <w:tc>
          <w:tcPr>
            <w:tcW w:w="709" w:type="dxa"/>
            <w:vAlign w:val="center"/>
          </w:tcPr>
          <w:p w:rsidR="00AA3E3F" w:rsidRDefault="00AA3E3F">
            <w:pPr>
              <w:pStyle w:val="ConsPlusNormal"/>
            </w:pPr>
          </w:p>
        </w:tc>
        <w:tc>
          <w:tcPr>
            <w:tcW w:w="879" w:type="dxa"/>
            <w:vAlign w:val="center"/>
          </w:tcPr>
          <w:p w:rsidR="00AA3E3F" w:rsidRDefault="00AA3E3F">
            <w:pPr>
              <w:pStyle w:val="ConsPlusNormal"/>
            </w:pPr>
          </w:p>
        </w:tc>
        <w:tc>
          <w:tcPr>
            <w:tcW w:w="1304" w:type="dxa"/>
            <w:vAlign w:val="center"/>
          </w:tcPr>
          <w:p w:rsidR="00AA3E3F" w:rsidRDefault="00AA3E3F">
            <w:pPr>
              <w:pStyle w:val="ConsPlusNormal"/>
            </w:pPr>
          </w:p>
        </w:tc>
        <w:tc>
          <w:tcPr>
            <w:tcW w:w="1417" w:type="dxa"/>
            <w:vAlign w:val="center"/>
          </w:tcPr>
          <w:p w:rsidR="00AA3E3F" w:rsidRDefault="00AA3E3F">
            <w:pPr>
              <w:pStyle w:val="ConsPlusNormal"/>
            </w:pPr>
          </w:p>
        </w:tc>
        <w:tc>
          <w:tcPr>
            <w:tcW w:w="964" w:type="dxa"/>
            <w:vAlign w:val="center"/>
          </w:tcPr>
          <w:p w:rsidR="00AA3E3F" w:rsidRDefault="00AA3E3F">
            <w:pPr>
              <w:pStyle w:val="ConsPlusNormal"/>
            </w:pPr>
          </w:p>
        </w:tc>
      </w:tr>
      <w:tr w:rsidR="00AA3E3F" w:rsidTr="00AA3E3F">
        <w:tc>
          <w:tcPr>
            <w:tcW w:w="421" w:type="dxa"/>
            <w:vAlign w:val="center"/>
          </w:tcPr>
          <w:p w:rsidR="00AA3E3F" w:rsidRDefault="00AA3E3F">
            <w:pPr>
              <w:pStyle w:val="ConsPlusNormal"/>
              <w:jc w:val="center"/>
            </w:pPr>
            <w:r>
              <w:t>5</w:t>
            </w:r>
          </w:p>
        </w:tc>
        <w:tc>
          <w:tcPr>
            <w:tcW w:w="931" w:type="dxa"/>
            <w:vAlign w:val="center"/>
          </w:tcPr>
          <w:p w:rsidR="00AA3E3F" w:rsidRDefault="00AA3E3F">
            <w:pPr>
              <w:pStyle w:val="ConsPlusNormal"/>
            </w:pPr>
            <w:r>
              <w:t>Бурый медведь</w:t>
            </w:r>
          </w:p>
        </w:tc>
        <w:tc>
          <w:tcPr>
            <w:tcW w:w="1053" w:type="dxa"/>
            <w:vAlign w:val="center"/>
          </w:tcPr>
          <w:p w:rsidR="00AA3E3F" w:rsidRDefault="00AA3E3F">
            <w:pPr>
              <w:pStyle w:val="ConsPlusNormal"/>
            </w:pPr>
          </w:p>
        </w:tc>
        <w:tc>
          <w:tcPr>
            <w:tcW w:w="851" w:type="dxa"/>
            <w:vAlign w:val="center"/>
          </w:tcPr>
          <w:p w:rsidR="00AA3E3F" w:rsidRDefault="00AA3E3F">
            <w:pPr>
              <w:pStyle w:val="ConsPlusNormal"/>
            </w:pPr>
          </w:p>
        </w:tc>
        <w:tc>
          <w:tcPr>
            <w:tcW w:w="708" w:type="dxa"/>
            <w:vAlign w:val="center"/>
          </w:tcPr>
          <w:p w:rsidR="00AA3E3F" w:rsidRDefault="00AA3E3F">
            <w:pPr>
              <w:pStyle w:val="ConsPlusNormal"/>
            </w:pPr>
          </w:p>
        </w:tc>
        <w:tc>
          <w:tcPr>
            <w:tcW w:w="567" w:type="dxa"/>
            <w:vAlign w:val="center"/>
          </w:tcPr>
          <w:p w:rsidR="00AA3E3F" w:rsidRDefault="00AA3E3F">
            <w:pPr>
              <w:pStyle w:val="ConsPlusNormal"/>
            </w:pPr>
          </w:p>
        </w:tc>
        <w:tc>
          <w:tcPr>
            <w:tcW w:w="709" w:type="dxa"/>
            <w:vAlign w:val="center"/>
          </w:tcPr>
          <w:p w:rsidR="00AA3E3F" w:rsidRDefault="00AA3E3F">
            <w:pPr>
              <w:pStyle w:val="ConsPlusNormal"/>
            </w:pPr>
          </w:p>
        </w:tc>
        <w:tc>
          <w:tcPr>
            <w:tcW w:w="709" w:type="dxa"/>
            <w:vAlign w:val="center"/>
          </w:tcPr>
          <w:p w:rsidR="00AA3E3F" w:rsidRDefault="00AA3E3F">
            <w:pPr>
              <w:pStyle w:val="ConsPlusNormal"/>
            </w:pPr>
          </w:p>
        </w:tc>
        <w:tc>
          <w:tcPr>
            <w:tcW w:w="850" w:type="dxa"/>
            <w:vAlign w:val="center"/>
          </w:tcPr>
          <w:p w:rsidR="00AA3E3F" w:rsidRDefault="00AA3E3F">
            <w:pPr>
              <w:pStyle w:val="ConsPlusNormal"/>
            </w:pPr>
          </w:p>
        </w:tc>
        <w:tc>
          <w:tcPr>
            <w:tcW w:w="709" w:type="dxa"/>
            <w:vAlign w:val="center"/>
          </w:tcPr>
          <w:p w:rsidR="00AA3E3F" w:rsidRDefault="00AA3E3F">
            <w:pPr>
              <w:pStyle w:val="ConsPlusNormal"/>
            </w:pPr>
          </w:p>
        </w:tc>
        <w:tc>
          <w:tcPr>
            <w:tcW w:w="879" w:type="dxa"/>
            <w:vAlign w:val="center"/>
          </w:tcPr>
          <w:p w:rsidR="00AA3E3F" w:rsidRDefault="00AA3E3F">
            <w:pPr>
              <w:pStyle w:val="ConsPlusNormal"/>
            </w:pPr>
          </w:p>
        </w:tc>
        <w:tc>
          <w:tcPr>
            <w:tcW w:w="1304" w:type="dxa"/>
            <w:vAlign w:val="center"/>
          </w:tcPr>
          <w:p w:rsidR="00AA3E3F" w:rsidRDefault="00AA3E3F">
            <w:pPr>
              <w:pStyle w:val="ConsPlusNormal"/>
            </w:pPr>
          </w:p>
        </w:tc>
        <w:tc>
          <w:tcPr>
            <w:tcW w:w="1417" w:type="dxa"/>
            <w:vAlign w:val="center"/>
          </w:tcPr>
          <w:p w:rsidR="00AA3E3F" w:rsidRDefault="00AA3E3F">
            <w:pPr>
              <w:pStyle w:val="ConsPlusNormal"/>
            </w:pPr>
          </w:p>
        </w:tc>
        <w:tc>
          <w:tcPr>
            <w:tcW w:w="964" w:type="dxa"/>
            <w:vAlign w:val="center"/>
          </w:tcPr>
          <w:p w:rsidR="00AA3E3F" w:rsidRDefault="00AA3E3F">
            <w:pPr>
              <w:pStyle w:val="ConsPlusNormal"/>
            </w:pPr>
          </w:p>
        </w:tc>
      </w:tr>
      <w:tr w:rsidR="00AA3E3F" w:rsidTr="00AA3E3F">
        <w:tc>
          <w:tcPr>
            <w:tcW w:w="421" w:type="dxa"/>
            <w:vAlign w:val="center"/>
          </w:tcPr>
          <w:p w:rsidR="00AA3E3F" w:rsidRDefault="00AA3E3F">
            <w:pPr>
              <w:pStyle w:val="ConsPlusNormal"/>
              <w:jc w:val="center"/>
            </w:pPr>
            <w:r>
              <w:t>6</w:t>
            </w:r>
          </w:p>
        </w:tc>
        <w:tc>
          <w:tcPr>
            <w:tcW w:w="931" w:type="dxa"/>
            <w:vAlign w:val="center"/>
          </w:tcPr>
          <w:p w:rsidR="00AA3E3F" w:rsidRDefault="00AA3E3F">
            <w:pPr>
              <w:pStyle w:val="ConsPlusNormal"/>
            </w:pPr>
            <w:r>
              <w:t>Выдра</w:t>
            </w:r>
          </w:p>
        </w:tc>
        <w:tc>
          <w:tcPr>
            <w:tcW w:w="1053" w:type="dxa"/>
            <w:vAlign w:val="center"/>
          </w:tcPr>
          <w:p w:rsidR="00AA3E3F" w:rsidRDefault="00AA3E3F">
            <w:pPr>
              <w:pStyle w:val="ConsPlusNormal"/>
            </w:pPr>
          </w:p>
        </w:tc>
        <w:tc>
          <w:tcPr>
            <w:tcW w:w="851" w:type="dxa"/>
            <w:vAlign w:val="center"/>
          </w:tcPr>
          <w:p w:rsidR="00AA3E3F" w:rsidRDefault="00AA3E3F">
            <w:pPr>
              <w:pStyle w:val="ConsPlusNormal"/>
            </w:pPr>
          </w:p>
        </w:tc>
        <w:tc>
          <w:tcPr>
            <w:tcW w:w="708" w:type="dxa"/>
            <w:vAlign w:val="center"/>
          </w:tcPr>
          <w:p w:rsidR="00AA3E3F" w:rsidRDefault="00AA3E3F">
            <w:pPr>
              <w:pStyle w:val="ConsPlusNormal"/>
            </w:pPr>
          </w:p>
        </w:tc>
        <w:tc>
          <w:tcPr>
            <w:tcW w:w="567" w:type="dxa"/>
            <w:vAlign w:val="center"/>
          </w:tcPr>
          <w:p w:rsidR="00AA3E3F" w:rsidRDefault="00AA3E3F">
            <w:pPr>
              <w:pStyle w:val="ConsPlusNormal"/>
            </w:pPr>
          </w:p>
        </w:tc>
        <w:tc>
          <w:tcPr>
            <w:tcW w:w="709" w:type="dxa"/>
            <w:vAlign w:val="center"/>
          </w:tcPr>
          <w:p w:rsidR="00AA3E3F" w:rsidRDefault="00AA3E3F">
            <w:pPr>
              <w:pStyle w:val="ConsPlusNormal"/>
            </w:pPr>
          </w:p>
        </w:tc>
        <w:tc>
          <w:tcPr>
            <w:tcW w:w="709" w:type="dxa"/>
            <w:vAlign w:val="center"/>
          </w:tcPr>
          <w:p w:rsidR="00AA3E3F" w:rsidRDefault="00AA3E3F">
            <w:pPr>
              <w:pStyle w:val="ConsPlusNormal"/>
            </w:pPr>
          </w:p>
        </w:tc>
        <w:tc>
          <w:tcPr>
            <w:tcW w:w="850" w:type="dxa"/>
            <w:vAlign w:val="center"/>
          </w:tcPr>
          <w:p w:rsidR="00AA3E3F" w:rsidRDefault="00AA3E3F">
            <w:pPr>
              <w:pStyle w:val="ConsPlusNormal"/>
            </w:pPr>
          </w:p>
        </w:tc>
        <w:tc>
          <w:tcPr>
            <w:tcW w:w="709" w:type="dxa"/>
            <w:vAlign w:val="center"/>
          </w:tcPr>
          <w:p w:rsidR="00AA3E3F" w:rsidRDefault="00AA3E3F">
            <w:pPr>
              <w:pStyle w:val="ConsPlusNormal"/>
            </w:pPr>
          </w:p>
        </w:tc>
        <w:tc>
          <w:tcPr>
            <w:tcW w:w="879" w:type="dxa"/>
            <w:vAlign w:val="center"/>
          </w:tcPr>
          <w:p w:rsidR="00AA3E3F" w:rsidRDefault="00AA3E3F">
            <w:pPr>
              <w:pStyle w:val="ConsPlusNormal"/>
            </w:pPr>
          </w:p>
        </w:tc>
        <w:tc>
          <w:tcPr>
            <w:tcW w:w="1304" w:type="dxa"/>
            <w:vAlign w:val="center"/>
          </w:tcPr>
          <w:p w:rsidR="00AA3E3F" w:rsidRDefault="00AA3E3F">
            <w:pPr>
              <w:pStyle w:val="ConsPlusNormal"/>
            </w:pPr>
          </w:p>
        </w:tc>
        <w:tc>
          <w:tcPr>
            <w:tcW w:w="1417" w:type="dxa"/>
            <w:vAlign w:val="center"/>
          </w:tcPr>
          <w:p w:rsidR="00AA3E3F" w:rsidRDefault="00AA3E3F">
            <w:pPr>
              <w:pStyle w:val="ConsPlusNormal"/>
            </w:pPr>
          </w:p>
        </w:tc>
        <w:tc>
          <w:tcPr>
            <w:tcW w:w="964" w:type="dxa"/>
            <w:vAlign w:val="center"/>
          </w:tcPr>
          <w:p w:rsidR="00AA3E3F" w:rsidRDefault="00AA3E3F">
            <w:pPr>
              <w:pStyle w:val="ConsPlusNormal"/>
            </w:pPr>
          </w:p>
        </w:tc>
      </w:tr>
    </w:tbl>
    <w:p w:rsidR="00AA3E3F" w:rsidRDefault="00AA3E3F">
      <w:pPr>
        <w:pStyle w:val="ConsPlusNormal"/>
        <w:ind w:firstLine="540"/>
        <w:jc w:val="both"/>
      </w:pPr>
    </w:p>
    <w:p w:rsidR="00AA3E3F" w:rsidRDefault="00AA3E3F">
      <w:pPr>
        <w:pStyle w:val="ConsPlusNonformat"/>
        <w:jc w:val="both"/>
      </w:pPr>
      <w:r>
        <w:t>Руководитель _____________________________</w:t>
      </w:r>
      <w:proofErr w:type="gramStart"/>
      <w:r>
        <w:t>_  _</w:t>
      </w:r>
      <w:proofErr w:type="gramEnd"/>
      <w:r>
        <w:t>__________  _________________</w:t>
      </w:r>
    </w:p>
    <w:p w:rsidR="00AA3E3F" w:rsidRDefault="00AA3E3F">
      <w:pPr>
        <w:pStyle w:val="ConsPlusNonformat"/>
        <w:jc w:val="both"/>
      </w:pPr>
      <w:r>
        <w:t xml:space="preserve">              наименование уполномоченного     подпись       расшифровка</w:t>
      </w:r>
    </w:p>
    <w:p w:rsidR="00AA3E3F" w:rsidRDefault="00AA3E3F">
      <w:pPr>
        <w:pStyle w:val="ConsPlusNonformat"/>
        <w:jc w:val="both"/>
      </w:pPr>
      <w:r>
        <w:t xml:space="preserve">               органа субъекта Российской                      подписи</w:t>
      </w:r>
    </w:p>
    <w:p w:rsidR="00AA3E3F" w:rsidRDefault="00AA3E3F">
      <w:pPr>
        <w:pStyle w:val="ConsPlusNonformat"/>
        <w:jc w:val="both"/>
      </w:pPr>
      <w:r>
        <w:t xml:space="preserve">                       Федерации</w:t>
      </w:r>
    </w:p>
    <w:p w:rsidR="00AA3E3F" w:rsidRDefault="00AA3E3F">
      <w:pPr>
        <w:pStyle w:val="ConsPlusNonformat"/>
        <w:jc w:val="both"/>
      </w:pPr>
      <w:r>
        <w:t xml:space="preserve">                                                    "___"_________20____ г.</w:t>
      </w:r>
    </w:p>
    <w:p w:rsidR="00AA3E3F" w:rsidRDefault="00AA3E3F">
      <w:pPr>
        <w:pStyle w:val="ConsPlusNormal"/>
        <w:ind w:firstLine="540"/>
        <w:jc w:val="both"/>
      </w:pPr>
    </w:p>
    <w:p w:rsidR="00AA3E3F" w:rsidRDefault="00AA3E3F">
      <w:pPr>
        <w:pStyle w:val="ConsPlusTitle"/>
        <w:jc w:val="center"/>
        <w:outlineLvl w:val="2"/>
      </w:pPr>
      <w:r>
        <w:t>ПРОЕКТ</w:t>
      </w:r>
    </w:p>
    <w:p w:rsidR="00AA3E3F" w:rsidRDefault="00AA3E3F">
      <w:pPr>
        <w:pStyle w:val="ConsPlusTitle"/>
        <w:jc w:val="center"/>
      </w:pPr>
      <w:r>
        <w:t>КВОТ ДОБЫЧИ ОХОТНИЧЬИХ РЕСУРСОВ НА ПЕРИОД</w:t>
      </w:r>
    </w:p>
    <w:p w:rsidR="00AA3E3F" w:rsidRDefault="00AA3E3F">
      <w:pPr>
        <w:pStyle w:val="ConsPlusTitle"/>
        <w:jc w:val="center"/>
      </w:pPr>
      <w:r>
        <w:t>С 1 АВГУСТА 20___ ГОДА ДО 1 АВГУСТА 20___ ГОДА</w:t>
      </w:r>
    </w:p>
    <w:p w:rsidR="00AA3E3F" w:rsidRDefault="00AA3E3F">
      <w:pPr>
        <w:pStyle w:val="ConsPlusNormal"/>
        <w:ind w:firstLine="540"/>
        <w:jc w:val="both"/>
      </w:pPr>
    </w:p>
    <w:p w:rsidR="00AA3E3F" w:rsidRDefault="00AA3E3F">
      <w:pPr>
        <w:pStyle w:val="ConsPlusNormal"/>
        <w:ind w:firstLine="540"/>
        <w:jc w:val="both"/>
      </w:pPr>
      <w:r>
        <w:t>Субъект Российской Федерации: Камчатский край</w:t>
      </w:r>
    </w:p>
    <w:p w:rsidR="00AA3E3F" w:rsidRDefault="00AA3E3F">
      <w:pPr>
        <w:pStyle w:val="ConsPlusNormal"/>
        <w:spacing w:before="200"/>
        <w:ind w:firstLine="540"/>
        <w:jc w:val="both"/>
      </w:pPr>
      <w:r>
        <w:lastRenderedPageBreak/>
        <w:t>Вид охотничьих ресурсов_________________</w:t>
      </w:r>
    </w:p>
    <w:p w:rsidR="00AA3E3F" w:rsidRDefault="00AA3E3F">
      <w:pPr>
        <w:pStyle w:val="ConsPlusNormal"/>
        <w:ind w:firstLine="540"/>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988"/>
        <w:gridCol w:w="854"/>
        <w:gridCol w:w="567"/>
        <w:gridCol w:w="567"/>
        <w:gridCol w:w="1139"/>
        <w:gridCol w:w="567"/>
        <w:gridCol w:w="710"/>
        <w:gridCol w:w="850"/>
        <w:gridCol w:w="708"/>
        <w:gridCol w:w="485"/>
        <w:gridCol w:w="567"/>
        <w:gridCol w:w="372"/>
        <w:gridCol w:w="567"/>
        <w:gridCol w:w="708"/>
        <w:gridCol w:w="567"/>
        <w:gridCol w:w="567"/>
        <w:gridCol w:w="567"/>
        <w:gridCol w:w="567"/>
        <w:gridCol w:w="426"/>
        <w:gridCol w:w="425"/>
        <w:gridCol w:w="485"/>
        <w:gridCol w:w="496"/>
        <w:gridCol w:w="567"/>
        <w:gridCol w:w="567"/>
      </w:tblGrid>
      <w:tr w:rsidR="00AA3E3F" w:rsidTr="00AA3E3F">
        <w:tc>
          <w:tcPr>
            <w:tcW w:w="421" w:type="dxa"/>
            <w:vMerge w:val="restart"/>
            <w:vAlign w:val="center"/>
          </w:tcPr>
          <w:p w:rsidR="00AA3E3F" w:rsidRDefault="00AA3E3F">
            <w:pPr>
              <w:pStyle w:val="ConsPlusNormal"/>
              <w:jc w:val="center"/>
            </w:pPr>
            <w:r>
              <w:t>N</w:t>
            </w:r>
          </w:p>
          <w:p w:rsidR="00AA3E3F" w:rsidRDefault="00AA3E3F">
            <w:pPr>
              <w:pStyle w:val="ConsPlusNormal"/>
              <w:jc w:val="center"/>
            </w:pPr>
            <w:r>
              <w:t>п/п</w:t>
            </w:r>
          </w:p>
        </w:tc>
        <w:tc>
          <w:tcPr>
            <w:tcW w:w="988" w:type="dxa"/>
            <w:vMerge w:val="restart"/>
            <w:vAlign w:val="center"/>
          </w:tcPr>
          <w:p w:rsidR="00AA3E3F" w:rsidRDefault="00AA3E3F">
            <w:pPr>
              <w:pStyle w:val="ConsPlusNormal"/>
              <w:jc w:val="center"/>
            </w:pPr>
            <w:r>
              <w:t>Наименование муниципальных образований (районы, округа), охотничьих угодий, иных территорий</w:t>
            </w:r>
          </w:p>
        </w:tc>
        <w:tc>
          <w:tcPr>
            <w:tcW w:w="854" w:type="dxa"/>
            <w:vMerge w:val="restart"/>
            <w:vAlign w:val="center"/>
          </w:tcPr>
          <w:p w:rsidR="00AA3E3F" w:rsidRDefault="00AA3E3F">
            <w:pPr>
              <w:pStyle w:val="ConsPlusNormal"/>
              <w:jc w:val="center"/>
            </w:pPr>
            <w:r>
              <w:t>Площадь категорий среды обитания охотничьих ресурсов охотничьего угодья, иной территории на которую определялась численность вида охотничьих ресурсов тыс. га</w:t>
            </w:r>
          </w:p>
        </w:tc>
        <w:tc>
          <w:tcPr>
            <w:tcW w:w="1134" w:type="dxa"/>
            <w:gridSpan w:val="2"/>
            <w:vMerge w:val="restart"/>
            <w:vAlign w:val="center"/>
          </w:tcPr>
          <w:p w:rsidR="00AA3E3F" w:rsidRDefault="00AA3E3F">
            <w:pPr>
              <w:pStyle w:val="ConsPlusNormal"/>
              <w:jc w:val="center"/>
            </w:pPr>
            <w:r>
              <w:t>Численность охотничьих ресурсов, от которой устанавливалась квота (объем) добычи, (особей)</w:t>
            </w:r>
          </w:p>
        </w:tc>
        <w:tc>
          <w:tcPr>
            <w:tcW w:w="1139" w:type="dxa"/>
            <w:vMerge w:val="restart"/>
            <w:vAlign w:val="center"/>
          </w:tcPr>
          <w:p w:rsidR="00AA3E3F" w:rsidRDefault="00AA3E3F">
            <w:pPr>
              <w:pStyle w:val="ConsPlusNormal"/>
              <w:jc w:val="center"/>
            </w:pPr>
            <w:r>
              <w:t>Плотность населения охотничьих ресурсов, рассчитанная для установления квоты добычи на период с 1 августа текущего года до 1 августа следующего года (особей на 1000 га площади категории среды обитания, на которую определялась численность данного вида охотничьих ресурсов)</w:t>
            </w:r>
          </w:p>
        </w:tc>
        <w:tc>
          <w:tcPr>
            <w:tcW w:w="6668" w:type="dxa"/>
            <w:gridSpan w:val="11"/>
            <w:vAlign w:val="center"/>
          </w:tcPr>
          <w:p w:rsidR="00AA3E3F" w:rsidRDefault="00AA3E3F">
            <w:pPr>
              <w:pStyle w:val="ConsPlusNormal"/>
              <w:jc w:val="center"/>
            </w:pPr>
            <w:r>
              <w:t>Предыдущий год</w:t>
            </w:r>
          </w:p>
        </w:tc>
        <w:tc>
          <w:tcPr>
            <w:tcW w:w="4100" w:type="dxa"/>
            <w:gridSpan w:val="8"/>
            <w:vAlign w:val="center"/>
          </w:tcPr>
          <w:p w:rsidR="00AA3E3F" w:rsidRDefault="00AA3E3F">
            <w:pPr>
              <w:pStyle w:val="ConsPlusNormal"/>
              <w:jc w:val="center"/>
            </w:pPr>
            <w:r>
              <w:t>Предстоящий год</w:t>
            </w:r>
          </w:p>
        </w:tc>
      </w:tr>
      <w:tr w:rsidR="00AA3E3F" w:rsidTr="00AA3E3F">
        <w:tc>
          <w:tcPr>
            <w:tcW w:w="421" w:type="dxa"/>
            <w:vMerge/>
          </w:tcPr>
          <w:p w:rsidR="00AA3E3F" w:rsidRDefault="00AA3E3F">
            <w:pPr>
              <w:pStyle w:val="ConsPlusNormal"/>
            </w:pPr>
          </w:p>
        </w:tc>
        <w:tc>
          <w:tcPr>
            <w:tcW w:w="988" w:type="dxa"/>
            <w:vMerge/>
          </w:tcPr>
          <w:p w:rsidR="00AA3E3F" w:rsidRDefault="00AA3E3F">
            <w:pPr>
              <w:pStyle w:val="ConsPlusNormal"/>
            </w:pPr>
          </w:p>
        </w:tc>
        <w:tc>
          <w:tcPr>
            <w:tcW w:w="854" w:type="dxa"/>
            <w:vMerge/>
          </w:tcPr>
          <w:p w:rsidR="00AA3E3F" w:rsidRDefault="00AA3E3F">
            <w:pPr>
              <w:pStyle w:val="ConsPlusNormal"/>
            </w:pPr>
          </w:p>
        </w:tc>
        <w:tc>
          <w:tcPr>
            <w:tcW w:w="1134" w:type="dxa"/>
            <w:gridSpan w:val="2"/>
            <w:vMerge/>
          </w:tcPr>
          <w:p w:rsidR="00AA3E3F" w:rsidRDefault="00AA3E3F">
            <w:pPr>
              <w:pStyle w:val="ConsPlusNormal"/>
            </w:pPr>
          </w:p>
        </w:tc>
        <w:tc>
          <w:tcPr>
            <w:tcW w:w="1139" w:type="dxa"/>
            <w:vMerge/>
          </w:tcPr>
          <w:p w:rsidR="00AA3E3F" w:rsidRDefault="00AA3E3F">
            <w:pPr>
              <w:pStyle w:val="ConsPlusNormal"/>
            </w:pPr>
          </w:p>
        </w:tc>
        <w:tc>
          <w:tcPr>
            <w:tcW w:w="3887" w:type="dxa"/>
            <w:gridSpan w:val="6"/>
            <w:vAlign w:val="center"/>
          </w:tcPr>
          <w:p w:rsidR="00AA3E3F" w:rsidRDefault="00AA3E3F">
            <w:pPr>
              <w:pStyle w:val="ConsPlusNormal"/>
              <w:jc w:val="center"/>
            </w:pPr>
            <w:r>
              <w:t>Утвержденная квота добычи, особей</w:t>
            </w:r>
          </w:p>
        </w:tc>
        <w:tc>
          <w:tcPr>
            <w:tcW w:w="2781" w:type="dxa"/>
            <w:gridSpan w:val="5"/>
            <w:vAlign w:val="center"/>
          </w:tcPr>
          <w:p w:rsidR="00AA3E3F" w:rsidRDefault="00AA3E3F">
            <w:pPr>
              <w:pStyle w:val="ConsPlusNormal"/>
              <w:jc w:val="center"/>
            </w:pPr>
            <w:r>
              <w:t>Фактическая добыча, особей</w:t>
            </w:r>
          </w:p>
        </w:tc>
        <w:tc>
          <w:tcPr>
            <w:tcW w:w="1134" w:type="dxa"/>
            <w:gridSpan w:val="2"/>
            <w:vAlign w:val="center"/>
          </w:tcPr>
          <w:p w:rsidR="00AA3E3F" w:rsidRDefault="00AA3E3F">
            <w:pPr>
              <w:pStyle w:val="ConsPlusNormal"/>
              <w:jc w:val="center"/>
            </w:pPr>
            <w:r>
              <w:t>Максимально возможная квота (объем) добычи, особей</w:t>
            </w:r>
          </w:p>
        </w:tc>
        <w:tc>
          <w:tcPr>
            <w:tcW w:w="2966" w:type="dxa"/>
            <w:gridSpan w:val="6"/>
            <w:vAlign w:val="center"/>
          </w:tcPr>
          <w:p w:rsidR="00AA3E3F" w:rsidRDefault="00AA3E3F">
            <w:pPr>
              <w:pStyle w:val="ConsPlusNormal"/>
              <w:jc w:val="center"/>
            </w:pPr>
            <w:r>
              <w:t>Устанавливаемая квота добычи, особей</w:t>
            </w:r>
          </w:p>
        </w:tc>
      </w:tr>
      <w:tr w:rsidR="00AA3E3F" w:rsidTr="00AA3E3F">
        <w:tc>
          <w:tcPr>
            <w:tcW w:w="421" w:type="dxa"/>
            <w:vMerge/>
          </w:tcPr>
          <w:p w:rsidR="00AA3E3F" w:rsidRDefault="00AA3E3F">
            <w:pPr>
              <w:pStyle w:val="ConsPlusNormal"/>
            </w:pPr>
          </w:p>
        </w:tc>
        <w:tc>
          <w:tcPr>
            <w:tcW w:w="988" w:type="dxa"/>
            <w:vMerge/>
          </w:tcPr>
          <w:p w:rsidR="00AA3E3F" w:rsidRDefault="00AA3E3F">
            <w:pPr>
              <w:pStyle w:val="ConsPlusNormal"/>
            </w:pPr>
          </w:p>
        </w:tc>
        <w:tc>
          <w:tcPr>
            <w:tcW w:w="854" w:type="dxa"/>
            <w:vMerge/>
          </w:tcPr>
          <w:p w:rsidR="00AA3E3F" w:rsidRDefault="00AA3E3F">
            <w:pPr>
              <w:pStyle w:val="ConsPlusNormal"/>
            </w:pPr>
          </w:p>
        </w:tc>
        <w:tc>
          <w:tcPr>
            <w:tcW w:w="567" w:type="dxa"/>
            <w:vMerge w:val="restart"/>
            <w:vAlign w:val="center"/>
          </w:tcPr>
          <w:p w:rsidR="00AA3E3F" w:rsidRDefault="00AA3E3F">
            <w:pPr>
              <w:pStyle w:val="ConsPlusNormal"/>
              <w:jc w:val="center"/>
            </w:pPr>
            <w:r>
              <w:t>2020 г.</w:t>
            </w:r>
          </w:p>
        </w:tc>
        <w:tc>
          <w:tcPr>
            <w:tcW w:w="567" w:type="dxa"/>
            <w:vMerge w:val="restart"/>
            <w:vAlign w:val="center"/>
          </w:tcPr>
          <w:p w:rsidR="00AA3E3F" w:rsidRDefault="00AA3E3F">
            <w:pPr>
              <w:pStyle w:val="ConsPlusNormal"/>
              <w:jc w:val="center"/>
            </w:pPr>
            <w:r>
              <w:t>2020 г.</w:t>
            </w:r>
          </w:p>
        </w:tc>
        <w:tc>
          <w:tcPr>
            <w:tcW w:w="1139" w:type="dxa"/>
            <w:vMerge/>
          </w:tcPr>
          <w:p w:rsidR="00AA3E3F" w:rsidRDefault="00AA3E3F">
            <w:pPr>
              <w:pStyle w:val="ConsPlusNormal"/>
            </w:pPr>
          </w:p>
        </w:tc>
        <w:tc>
          <w:tcPr>
            <w:tcW w:w="567" w:type="dxa"/>
            <w:vMerge w:val="restart"/>
            <w:vAlign w:val="center"/>
          </w:tcPr>
          <w:p w:rsidR="00AA3E3F" w:rsidRDefault="00AA3E3F">
            <w:pPr>
              <w:pStyle w:val="ConsPlusNormal"/>
              <w:jc w:val="center"/>
            </w:pPr>
            <w:r>
              <w:t>всего</w:t>
            </w:r>
          </w:p>
        </w:tc>
        <w:tc>
          <w:tcPr>
            <w:tcW w:w="710" w:type="dxa"/>
            <w:vMerge w:val="restart"/>
            <w:vAlign w:val="center"/>
          </w:tcPr>
          <w:p w:rsidR="00AA3E3F" w:rsidRDefault="00AA3E3F">
            <w:pPr>
              <w:pStyle w:val="ConsPlusNormal"/>
              <w:jc w:val="center"/>
            </w:pPr>
            <w:r>
              <w:t>в % от численности</w:t>
            </w:r>
          </w:p>
        </w:tc>
        <w:tc>
          <w:tcPr>
            <w:tcW w:w="850" w:type="dxa"/>
            <w:vMerge w:val="restart"/>
            <w:vAlign w:val="center"/>
          </w:tcPr>
          <w:p w:rsidR="00AA3E3F" w:rsidRDefault="00AA3E3F">
            <w:pPr>
              <w:pStyle w:val="ConsPlusNormal"/>
              <w:jc w:val="center"/>
            </w:pPr>
            <w:r>
              <w:t>объем добычи для КМНС</w:t>
            </w:r>
          </w:p>
        </w:tc>
        <w:tc>
          <w:tcPr>
            <w:tcW w:w="1760" w:type="dxa"/>
            <w:gridSpan w:val="3"/>
            <w:vAlign w:val="center"/>
          </w:tcPr>
          <w:p w:rsidR="00AA3E3F" w:rsidRDefault="00AA3E3F">
            <w:pPr>
              <w:pStyle w:val="ConsPlusNormal"/>
              <w:jc w:val="center"/>
            </w:pPr>
            <w:r>
              <w:t>в том числе</w:t>
            </w:r>
          </w:p>
        </w:tc>
        <w:tc>
          <w:tcPr>
            <w:tcW w:w="372" w:type="dxa"/>
            <w:vMerge w:val="restart"/>
            <w:vAlign w:val="center"/>
          </w:tcPr>
          <w:p w:rsidR="00AA3E3F" w:rsidRDefault="00AA3E3F">
            <w:pPr>
              <w:pStyle w:val="ConsPlusNormal"/>
              <w:jc w:val="center"/>
            </w:pPr>
            <w:r>
              <w:t>Всего</w:t>
            </w:r>
          </w:p>
        </w:tc>
        <w:tc>
          <w:tcPr>
            <w:tcW w:w="1842" w:type="dxa"/>
            <w:gridSpan w:val="3"/>
            <w:vAlign w:val="center"/>
          </w:tcPr>
          <w:p w:rsidR="00AA3E3F" w:rsidRDefault="00AA3E3F">
            <w:pPr>
              <w:pStyle w:val="ConsPlusNormal"/>
              <w:jc w:val="center"/>
            </w:pPr>
            <w:r>
              <w:t>в том числе</w:t>
            </w:r>
          </w:p>
        </w:tc>
        <w:tc>
          <w:tcPr>
            <w:tcW w:w="567" w:type="dxa"/>
            <w:vMerge w:val="restart"/>
            <w:vAlign w:val="center"/>
          </w:tcPr>
          <w:p w:rsidR="00AA3E3F" w:rsidRDefault="00AA3E3F">
            <w:pPr>
              <w:pStyle w:val="ConsPlusNormal"/>
              <w:jc w:val="center"/>
            </w:pPr>
            <w:r>
              <w:t>освоение квоты, %</w:t>
            </w:r>
          </w:p>
        </w:tc>
        <w:tc>
          <w:tcPr>
            <w:tcW w:w="567" w:type="dxa"/>
            <w:vMerge w:val="restart"/>
            <w:vAlign w:val="center"/>
          </w:tcPr>
          <w:p w:rsidR="00AA3E3F" w:rsidRDefault="00AA3E3F">
            <w:pPr>
              <w:pStyle w:val="ConsPlusNormal"/>
              <w:jc w:val="center"/>
            </w:pPr>
            <w:r>
              <w:t>Всего</w:t>
            </w:r>
          </w:p>
        </w:tc>
        <w:tc>
          <w:tcPr>
            <w:tcW w:w="567" w:type="dxa"/>
            <w:vMerge w:val="restart"/>
            <w:vAlign w:val="center"/>
          </w:tcPr>
          <w:p w:rsidR="00AA3E3F" w:rsidRDefault="00AA3E3F">
            <w:pPr>
              <w:pStyle w:val="ConsPlusNormal"/>
              <w:jc w:val="center"/>
            </w:pPr>
            <w:r>
              <w:t>в % от численности</w:t>
            </w:r>
          </w:p>
        </w:tc>
        <w:tc>
          <w:tcPr>
            <w:tcW w:w="426" w:type="dxa"/>
            <w:vMerge w:val="restart"/>
            <w:vAlign w:val="center"/>
          </w:tcPr>
          <w:p w:rsidR="00AA3E3F" w:rsidRDefault="00AA3E3F">
            <w:pPr>
              <w:pStyle w:val="ConsPlusNormal"/>
              <w:jc w:val="center"/>
            </w:pPr>
            <w:r>
              <w:t>Всего</w:t>
            </w:r>
          </w:p>
        </w:tc>
        <w:tc>
          <w:tcPr>
            <w:tcW w:w="425" w:type="dxa"/>
            <w:vMerge w:val="restart"/>
            <w:vAlign w:val="center"/>
          </w:tcPr>
          <w:p w:rsidR="00AA3E3F" w:rsidRDefault="00AA3E3F">
            <w:pPr>
              <w:pStyle w:val="ConsPlusNormal"/>
              <w:jc w:val="center"/>
            </w:pPr>
            <w:r>
              <w:t>в % от численности</w:t>
            </w:r>
          </w:p>
        </w:tc>
        <w:tc>
          <w:tcPr>
            <w:tcW w:w="485" w:type="dxa"/>
            <w:vMerge w:val="restart"/>
            <w:vAlign w:val="center"/>
          </w:tcPr>
          <w:p w:rsidR="00AA3E3F" w:rsidRDefault="00AA3E3F">
            <w:pPr>
              <w:pStyle w:val="ConsPlusNormal"/>
              <w:jc w:val="center"/>
            </w:pPr>
            <w:r>
              <w:t>в том числе для КМНС, особей</w:t>
            </w:r>
          </w:p>
        </w:tc>
        <w:tc>
          <w:tcPr>
            <w:tcW w:w="1630" w:type="dxa"/>
            <w:gridSpan w:val="3"/>
            <w:vAlign w:val="center"/>
          </w:tcPr>
          <w:p w:rsidR="00AA3E3F" w:rsidRDefault="00AA3E3F">
            <w:pPr>
              <w:pStyle w:val="ConsPlusNormal"/>
              <w:jc w:val="center"/>
            </w:pPr>
            <w:r>
              <w:t>в том числе</w:t>
            </w:r>
          </w:p>
        </w:tc>
      </w:tr>
      <w:tr w:rsidR="00AA3E3F" w:rsidTr="00AA3E3F">
        <w:tc>
          <w:tcPr>
            <w:tcW w:w="421" w:type="dxa"/>
            <w:vMerge/>
          </w:tcPr>
          <w:p w:rsidR="00AA3E3F" w:rsidRDefault="00AA3E3F">
            <w:pPr>
              <w:pStyle w:val="ConsPlusNormal"/>
            </w:pPr>
          </w:p>
        </w:tc>
        <w:tc>
          <w:tcPr>
            <w:tcW w:w="988" w:type="dxa"/>
            <w:vMerge/>
          </w:tcPr>
          <w:p w:rsidR="00AA3E3F" w:rsidRDefault="00AA3E3F">
            <w:pPr>
              <w:pStyle w:val="ConsPlusNormal"/>
            </w:pPr>
          </w:p>
        </w:tc>
        <w:tc>
          <w:tcPr>
            <w:tcW w:w="854" w:type="dxa"/>
            <w:vMerge/>
          </w:tcPr>
          <w:p w:rsidR="00AA3E3F" w:rsidRDefault="00AA3E3F">
            <w:pPr>
              <w:pStyle w:val="ConsPlusNormal"/>
            </w:pPr>
          </w:p>
        </w:tc>
        <w:tc>
          <w:tcPr>
            <w:tcW w:w="567" w:type="dxa"/>
            <w:vMerge/>
          </w:tcPr>
          <w:p w:rsidR="00AA3E3F" w:rsidRDefault="00AA3E3F">
            <w:pPr>
              <w:pStyle w:val="ConsPlusNormal"/>
            </w:pPr>
          </w:p>
        </w:tc>
        <w:tc>
          <w:tcPr>
            <w:tcW w:w="567" w:type="dxa"/>
            <w:vMerge/>
          </w:tcPr>
          <w:p w:rsidR="00AA3E3F" w:rsidRDefault="00AA3E3F">
            <w:pPr>
              <w:pStyle w:val="ConsPlusNormal"/>
            </w:pPr>
          </w:p>
        </w:tc>
        <w:tc>
          <w:tcPr>
            <w:tcW w:w="1139" w:type="dxa"/>
            <w:vMerge/>
          </w:tcPr>
          <w:p w:rsidR="00AA3E3F" w:rsidRDefault="00AA3E3F">
            <w:pPr>
              <w:pStyle w:val="ConsPlusNormal"/>
            </w:pPr>
          </w:p>
        </w:tc>
        <w:tc>
          <w:tcPr>
            <w:tcW w:w="567" w:type="dxa"/>
            <w:vMerge/>
          </w:tcPr>
          <w:p w:rsidR="00AA3E3F" w:rsidRDefault="00AA3E3F">
            <w:pPr>
              <w:pStyle w:val="ConsPlusNormal"/>
            </w:pPr>
          </w:p>
        </w:tc>
        <w:tc>
          <w:tcPr>
            <w:tcW w:w="710" w:type="dxa"/>
            <w:vMerge/>
          </w:tcPr>
          <w:p w:rsidR="00AA3E3F" w:rsidRDefault="00AA3E3F">
            <w:pPr>
              <w:pStyle w:val="ConsPlusNormal"/>
            </w:pPr>
          </w:p>
        </w:tc>
        <w:tc>
          <w:tcPr>
            <w:tcW w:w="850" w:type="dxa"/>
            <w:vMerge/>
          </w:tcPr>
          <w:p w:rsidR="00AA3E3F" w:rsidRDefault="00AA3E3F">
            <w:pPr>
              <w:pStyle w:val="ConsPlusNormal"/>
            </w:pPr>
          </w:p>
        </w:tc>
        <w:tc>
          <w:tcPr>
            <w:tcW w:w="1193" w:type="dxa"/>
            <w:gridSpan w:val="2"/>
            <w:vAlign w:val="center"/>
          </w:tcPr>
          <w:p w:rsidR="00AA3E3F" w:rsidRDefault="00AA3E3F">
            <w:pPr>
              <w:pStyle w:val="ConsPlusNormal"/>
              <w:jc w:val="center"/>
            </w:pPr>
            <w:r>
              <w:t>взрослые животные (старше 1 года)</w:t>
            </w:r>
          </w:p>
        </w:tc>
        <w:tc>
          <w:tcPr>
            <w:tcW w:w="567" w:type="dxa"/>
            <w:vMerge w:val="restart"/>
            <w:vAlign w:val="center"/>
          </w:tcPr>
          <w:p w:rsidR="00AA3E3F" w:rsidRDefault="00AA3E3F">
            <w:pPr>
              <w:pStyle w:val="ConsPlusNormal"/>
              <w:jc w:val="center"/>
            </w:pPr>
            <w:r>
              <w:t>до 1 года</w:t>
            </w:r>
          </w:p>
        </w:tc>
        <w:tc>
          <w:tcPr>
            <w:tcW w:w="372" w:type="dxa"/>
            <w:vMerge/>
          </w:tcPr>
          <w:p w:rsidR="00AA3E3F" w:rsidRDefault="00AA3E3F">
            <w:pPr>
              <w:pStyle w:val="ConsPlusNormal"/>
            </w:pPr>
          </w:p>
        </w:tc>
        <w:tc>
          <w:tcPr>
            <w:tcW w:w="1275" w:type="dxa"/>
            <w:gridSpan w:val="2"/>
            <w:vAlign w:val="center"/>
          </w:tcPr>
          <w:p w:rsidR="00AA3E3F" w:rsidRDefault="00AA3E3F">
            <w:pPr>
              <w:pStyle w:val="ConsPlusNormal"/>
              <w:jc w:val="center"/>
            </w:pPr>
            <w:r>
              <w:t>взрослые животные (старше 1 года)</w:t>
            </w:r>
          </w:p>
        </w:tc>
        <w:tc>
          <w:tcPr>
            <w:tcW w:w="567" w:type="dxa"/>
            <w:vMerge w:val="restart"/>
            <w:vAlign w:val="center"/>
          </w:tcPr>
          <w:p w:rsidR="00AA3E3F" w:rsidRDefault="00AA3E3F">
            <w:pPr>
              <w:pStyle w:val="ConsPlusNormal"/>
              <w:jc w:val="center"/>
            </w:pPr>
            <w:r>
              <w:t>до 1 года</w:t>
            </w:r>
          </w:p>
        </w:tc>
        <w:tc>
          <w:tcPr>
            <w:tcW w:w="567" w:type="dxa"/>
            <w:vMerge/>
          </w:tcPr>
          <w:p w:rsidR="00AA3E3F" w:rsidRDefault="00AA3E3F">
            <w:pPr>
              <w:pStyle w:val="ConsPlusNormal"/>
            </w:pPr>
          </w:p>
        </w:tc>
        <w:tc>
          <w:tcPr>
            <w:tcW w:w="567" w:type="dxa"/>
            <w:vMerge/>
          </w:tcPr>
          <w:p w:rsidR="00AA3E3F" w:rsidRDefault="00AA3E3F">
            <w:pPr>
              <w:pStyle w:val="ConsPlusNormal"/>
            </w:pPr>
          </w:p>
        </w:tc>
        <w:tc>
          <w:tcPr>
            <w:tcW w:w="567" w:type="dxa"/>
            <w:vMerge/>
          </w:tcPr>
          <w:p w:rsidR="00AA3E3F" w:rsidRDefault="00AA3E3F">
            <w:pPr>
              <w:pStyle w:val="ConsPlusNormal"/>
            </w:pPr>
          </w:p>
        </w:tc>
        <w:tc>
          <w:tcPr>
            <w:tcW w:w="426" w:type="dxa"/>
            <w:vMerge/>
          </w:tcPr>
          <w:p w:rsidR="00AA3E3F" w:rsidRDefault="00AA3E3F">
            <w:pPr>
              <w:pStyle w:val="ConsPlusNormal"/>
            </w:pPr>
          </w:p>
        </w:tc>
        <w:tc>
          <w:tcPr>
            <w:tcW w:w="425" w:type="dxa"/>
            <w:vMerge/>
          </w:tcPr>
          <w:p w:rsidR="00AA3E3F" w:rsidRDefault="00AA3E3F">
            <w:pPr>
              <w:pStyle w:val="ConsPlusNormal"/>
            </w:pPr>
          </w:p>
        </w:tc>
        <w:tc>
          <w:tcPr>
            <w:tcW w:w="485" w:type="dxa"/>
            <w:vMerge/>
          </w:tcPr>
          <w:p w:rsidR="00AA3E3F" w:rsidRDefault="00AA3E3F">
            <w:pPr>
              <w:pStyle w:val="ConsPlusNormal"/>
            </w:pPr>
          </w:p>
        </w:tc>
        <w:tc>
          <w:tcPr>
            <w:tcW w:w="1063" w:type="dxa"/>
            <w:gridSpan w:val="2"/>
            <w:vAlign w:val="center"/>
          </w:tcPr>
          <w:p w:rsidR="00AA3E3F" w:rsidRDefault="00AA3E3F">
            <w:pPr>
              <w:pStyle w:val="ConsPlusNormal"/>
              <w:jc w:val="center"/>
            </w:pPr>
            <w:r>
              <w:t>взрослые особи (старше 1 года)</w:t>
            </w:r>
          </w:p>
        </w:tc>
        <w:tc>
          <w:tcPr>
            <w:tcW w:w="567" w:type="dxa"/>
            <w:vMerge w:val="restart"/>
            <w:vAlign w:val="center"/>
          </w:tcPr>
          <w:p w:rsidR="00AA3E3F" w:rsidRDefault="00AA3E3F">
            <w:pPr>
              <w:pStyle w:val="ConsPlusNormal"/>
              <w:jc w:val="center"/>
            </w:pPr>
            <w:r>
              <w:t>до 1 года</w:t>
            </w:r>
          </w:p>
        </w:tc>
      </w:tr>
      <w:tr w:rsidR="00AA3E3F" w:rsidTr="00AA3E3F">
        <w:tc>
          <w:tcPr>
            <w:tcW w:w="421" w:type="dxa"/>
            <w:vMerge/>
          </w:tcPr>
          <w:p w:rsidR="00AA3E3F" w:rsidRDefault="00AA3E3F">
            <w:pPr>
              <w:pStyle w:val="ConsPlusNormal"/>
            </w:pPr>
          </w:p>
        </w:tc>
        <w:tc>
          <w:tcPr>
            <w:tcW w:w="988" w:type="dxa"/>
            <w:vMerge/>
          </w:tcPr>
          <w:p w:rsidR="00AA3E3F" w:rsidRDefault="00AA3E3F">
            <w:pPr>
              <w:pStyle w:val="ConsPlusNormal"/>
            </w:pPr>
          </w:p>
        </w:tc>
        <w:tc>
          <w:tcPr>
            <w:tcW w:w="854" w:type="dxa"/>
            <w:vMerge/>
          </w:tcPr>
          <w:p w:rsidR="00AA3E3F" w:rsidRDefault="00AA3E3F">
            <w:pPr>
              <w:pStyle w:val="ConsPlusNormal"/>
            </w:pPr>
          </w:p>
        </w:tc>
        <w:tc>
          <w:tcPr>
            <w:tcW w:w="567" w:type="dxa"/>
            <w:vMerge/>
          </w:tcPr>
          <w:p w:rsidR="00AA3E3F" w:rsidRDefault="00AA3E3F">
            <w:pPr>
              <w:pStyle w:val="ConsPlusNormal"/>
            </w:pPr>
          </w:p>
        </w:tc>
        <w:tc>
          <w:tcPr>
            <w:tcW w:w="567" w:type="dxa"/>
            <w:vMerge/>
          </w:tcPr>
          <w:p w:rsidR="00AA3E3F" w:rsidRDefault="00AA3E3F">
            <w:pPr>
              <w:pStyle w:val="ConsPlusNormal"/>
            </w:pPr>
          </w:p>
        </w:tc>
        <w:tc>
          <w:tcPr>
            <w:tcW w:w="1139" w:type="dxa"/>
            <w:vMerge/>
          </w:tcPr>
          <w:p w:rsidR="00AA3E3F" w:rsidRDefault="00AA3E3F">
            <w:pPr>
              <w:pStyle w:val="ConsPlusNormal"/>
            </w:pPr>
          </w:p>
        </w:tc>
        <w:tc>
          <w:tcPr>
            <w:tcW w:w="567" w:type="dxa"/>
            <w:vMerge/>
          </w:tcPr>
          <w:p w:rsidR="00AA3E3F" w:rsidRDefault="00AA3E3F">
            <w:pPr>
              <w:pStyle w:val="ConsPlusNormal"/>
            </w:pPr>
          </w:p>
        </w:tc>
        <w:tc>
          <w:tcPr>
            <w:tcW w:w="710" w:type="dxa"/>
            <w:vMerge/>
          </w:tcPr>
          <w:p w:rsidR="00AA3E3F" w:rsidRDefault="00AA3E3F">
            <w:pPr>
              <w:pStyle w:val="ConsPlusNormal"/>
            </w:pPr>
          </w:p>
        </w:tc>
        <w:tc>
          <w:tcPr>
            <w:tcW w:w="850" w:type="dxa"/>
            <w:vMerge/>
          </w:tcPr>
          <w:p w:rsidR="00AA3E3F" w:rsidRDefault="00AA3E3F">
            <w:pPr>
              <w:pStyle w:val="ConsPlusNormal"/>
            </w:pPr>
          </w:p>
        </w:tc>
        <w:tc>
          <w:tcPr>
            <w:tcW w:w="708" w:type="dxa"/>
            <w:vAlign w:val="center"/>
          </w:tcPr>
          <w:p w:rsidR="00AA3E3F" w:rsidRDefault="00AA3E3F">
            <w:pPr>
              <w:pStyle w:val="ConsPlusNormal"/>
              <w:jc w:val="center"/>
            </w:pPr>
            <w:r>
              <w:t>самцы во время гона</w:t>
            </w:r>
          </w:p>
        </w:tc>
        <w:tc>
          <w:tcPr>
            <w:tcW w:w="485" w:type="dxa"/>
            <w:vAlign w:val="center"/>
          </w:tcPr>
          <w:p w:rsidR="00AA3E3F" w:rsidRDefault="00AA3E3F">
            <w:pPr>
              <w:pStyle w:val="ConsPlusNormal"/>
              <w:jc w:val="center"/>
            </w:pPr>
            <w:r>
              <w:t>без разделения по половому признаку</w:t>
            </w:r>
          </w:p>
        </w:tc>
        <w:tc>
          <w:tcPr>
            <w:tcW w:w="567" w:type="dxa"/>
            <w:vMerge/>
          </w:tcPr>
          <w:p w:rsidR="00AA3E3F" w:rsidRDefault="00AA3E3F">
            <w:pPr>
              <w:pStyle w:val="ConsPlusNormal"/>
            </w:pPr>
          </w:p>
        </w:tc>
        <w:tc>
          <w:tcPr>
            <w:tcW w:w="372" w:type="dxa"/>
            <w:vMerge/>
          </w:tcPr>
          <w:p w:rsidR="00AA3E3F" w:rsidRDefault="00AA3E3F">
            <w:pPr>
              <w:pStyle w:val="ConsPlusNormal"/>
            </w:pPr>
          </w:p>
        </w:tc>
        <w:tc>
          <w:tcPr>
            <w:tcW w:w="567" w:type="dxa"/>
            <w:vAlign w:val="center"/>
          </w:tcPr>
          <w:p w:rsidR="00AA3E3F" w:rsidRDefault="00AA3E3F">
            <w:pPr>
              <w:pStyle w:val="ConsPlusNormal"/>
              <w:jc w:val="center"/>
            </w:pPr>
            <w:r>
              <w:t>самцы во время гона</w:t>
            </w:r>
          </w:p>
        </w:tc>
        <w:tc>
          <w:tcPr>
            <w:tcW w:w="708" w:type="dxa"/>
            <w:vAlign w:val="center"/>
          </w:tcPr>
          <w:p w:rsidR="00AA3E3F" w:rsidRDefault="00AA3E3F">
            <w:pPr>
              <w:pStyle w:val="ConsPlusNormal"/>
              <w:jc w:val="center"/>
            </w:pPr>
            <w:r>
              <w:t>без разделения по половому признаку</w:t>
            </w:r>
          </w:p>
        </w:tc>
        <w:tc>
          <w:tcPr>
            <w:tcW w:w="567" w:type="dxa"/>
            <w:vMerge/>
          </w:tcPr>
          <w:p w:rsidR="00AA3E3F" w:rsidRDefault="00AA3E3F">
            <w:pPr>
              <w:pStyle w:val="ConsPlusNormal"/>
            </w:pPr>
          </w:p>
        </w:tc>
        <w:tc>
          <w:tcPr>
            <w:tcW w:w="567" w:type="dxa"/>
            <w:vMerge/>
          </w:tcPr>
          <w:p w:rsidR="00AA3E3F" w:rsidRDefault="00AA3E3F">
            <w:pPr>
              <w:pStyle w:val="ConsPlusNormal"/>
            </w:pPr>
          </w:p>
        </w:tc>
        <w:tc>
          <w:tcPr>
            <w:tcW w:w="567" w:type="dxa"/>
            <w:vMerge/>
          </w:tcPr>
          <w:p w:rsidR="00AA3E3F" w:rsidRDefault="00AA3E3F">
            <w:pPr>
              <w:pStyle w:val="ConsPlusNormal"/>
            </w:pPr>
          </w:p>
        </w:tc>
        <w:tc>
          <w:tcPr>
            <w:tcW w:w="567" w:type="dxa"/>
            <w:vMerge/>
          </w:tcPr>
          <w:p w:rsidR="00AA3E3F" w:rsidRDefault="00AA3E3F">
            <w:pPr>
              <w:pStyle w:val="ConsPlusNormal"/>
            </w:pPr>
          </w:p>
        </w:tc>
        <w:tc>
          <w:tcPr>
            <w:tcW w:w="426" w:type="dxa"/>
            <w:vMerge/>
          </w:tcPr>
          <w:p w:rsidR="00AA3E3F" w:rsidRDefault="00AA3E3F">
            <w:pPr>
              <w:pStyle w:val="ConsPlusNormal"/>
            </w:pPr>
          </w:p>
        </w:tc>
        <w:tc>
          <w:tcPr>
            <w:tcW w:w="425" w:type="dxa"/>
            <w:vMerge/>
          </w:tcPr>
          <w:p w:rsidR="00AA3E3F" w:rsidRDefault="00AA3E3F">
            <w:pPr>
              <w:pStyle w:val="ConsPlusNormal"/>
            </w:pPr>
          </w:p>
        </w:tc>
        <w:tc>
          <w:tcPr>
            <w:tcW w:w="485" w:type="dxa"/>
            <w:vMerge/>
          </w:tcPr>
          <w:p w:rsidR="00AA3E3F" w:rsidRDefault="00AA3E3F">
            <w:pPr>
              <w:pStyle w:val="ConsPlusNormal"/>
            </w:pPr>
          </w:p>
        </w:tc>
        <w:tc>
          <w:tcPr>
            <w:tcW w:w="496" w:type="dxa"/>
            <w:vAlign w:val="center"/>
          </w:tcPr>
          <w:p w:rsidR="00AA3E3F" w:rsidRDefault="00AA3E3F">
            <w:pPr>
              <w:pStyle w:val="ConsPlusNormal"/>
              <w:jc w:val="center"/>
            </w:pPr>
            <w:r>
              <w:t>самцы во время гона</w:t>
            </w:r>
          </w:p>
        </w:tc>
        <w:tc>
          <w:tcPr>
            <w:tcW w:w="567" w:type="dxa"/>
            <w:vAlign w:val="center"/>
          </w:tcPr>
          <w:p w:rsidR="00AA3E3F" w:rsidRDefault="00AA3E3F">
            <w:pPr>
              <w:pStyle w:val="ConsPlusNormal"/>
              <w:jc w:val="center"/>
            </w:pPr>
            <w:r>
              <w:t>без разделения по половому признаку</w:t>
            </w:r>
          </w:p>
        </w:tc>
        <w:tc>
          <w:tcPr>
            <w:tcW w:w="567" w:type="dxa"/>
            <w:vMerge/>
          </w:tcPr>
          <w:p w:rsidR="00AA3E3F" w:rsidRDefault="00AA3E3F">
            <w:pPr>
              <w:pStyle w:val="ConsPlusNormal"/>
            </w:pPr>
          </w:p>
        </w:tc>
      </w:tr>
      <w:tr w:rsidR="00AA3E3F" w:rsidTr="00AA3E3F">
        <w:tc>
          <w:tcPr>
            <w:tcW w:w="421" w:type="dxa"/>
            <w:vAlign w:val="center"/>
          </w:tcPr>
          <w:p w:rsidR="00AA3E3F" w:rsidRDefault="00AA3E3F">
            <w:pPr>
              <w:pStyle w:val="ConsPlusNormal"/>
              <w:jc w:val="center"/>
            </w:pPr>
            <w:r>
              <w:t>1</w:t>
            </w:r>
          </w:p>
        </w:tc>
        <w:tc>
          <w:tcPr>
            <w:tcW w:w="988" w:type="dxa"/>
            <w:vAlign w:val="center"/>
          </w:tcPr>
          <w:p w:rsidR="00AA3E3F" w:rsidRDefault="00AA3E3F">
            <w:pPr>
              <w:pStyle w:val="ConsPlusNormal"/>
              <w:jc w:val="center"/>
            </w:pPr>
            <w:bookmarkStart w:id="25" w:name="_GoBack"/>
            <w:bookmarkEnd w:id="25"/>
            <w:r>
              <w:t>2</w:t>
            </w:r>
          </w:p>
        </w:tc>
        <w:tc>
          <w:tcPr>
            <w:tcW w:w="854" w:type="dxa"/>
            <w:vAlign w:val="center"/>
          </w:tcPr>
          <w:p w:rsidR="00AA3E3F" w:rsidRDefault="00AA3E3F">
            <w:pPr>
              <w:pStyle w:val="ConsPlusNormal"/>
              <w:jc w:val="center"/>
            </w:pPr>
            <w:r>
              <w:t>3</w:t>
            </w:r>
          </w:p>
        </w:tc>
        <w:tc>
          <w:tcPr>
            <w:tcW w:w="567" w:type="dxa"/>
            <w:vAlign w:val="center"/>
          </w:tcPr>
          <w:p w:rsidR="00AA3E3F" w:rsidRDefault="00AA3E3F">
            <w:pPr>
              <w:pStyle w:val="ConsPlusNormal"/>
              <w:jc w:val="center"/>
            </w:pPr>
            <w:r>
              <w:t>4</w:t>
            </w:r>
          </w:p>
        </w:tc>
        <w:tc>
          <w:tcPr>
            <w:tcW w:w="567" w:type="dxa"/>
            <w:vAlign w:val="center"/>
          </w:tcPr>
          <w:p w:rsidR="00AA3E3F" w:rsidRDefault="00AA3E3F">
            <w:pPr>
              <w:pStyle w:val="ConsPlusNormal"/>
              <w:jc w:val="center"/>
            </w:pPr>
            <w:r>
              <w:t>5</w:t>
            </w:r>
          </w:p>
        </w:tc>
        <w:tc>
          <w:tcPr>
            <w:tcW w:w="1139" w:type="dxa"/>
            <w:vAlign w:val="center"/>
          </w:tcPr>
          <w:p w:rsidR="00AA3E3F" w:rsidRDefault="00AA3E3F">
            <w:pPr>
              <w:pStyle w:val="ConsPlusNormal"/>
              <w:jc w:val="center"/>
            </w:pPr>
            <w:r>
              <w:t>6</w:t>
            </w:r>
          </w:p>
        </w:tc>
        <w:tc>
          <w:tcPr>
            <w:tcW w:w="567" w:type="dxa"/>
            <w:vAlign w:val="center"/>
          </w:tcPr>
          <w:p w:rsidR="00AA3E3F" w:rsidRDefault="00AA3E3F">
            <w:pPr>
              <w:pStyle w:val="ConsPlusNormal"/>
              <w:jc w:val="center"/>
            </w:pPr>
            <w:r>
              <w:t>7</w:t>
            </w:r>
          </w:p>
        </w:tc>
        <w:tc>
          <w:tcPr>
            <w:tcW w:w="710" w:type="dxa"/>
            <w:vAlign w:val="center"/>
          </w:tcPr>
          <w:p w:rsidR="00AA3E3F" w:rsidRDefault="00AA3E3F">
            <w:pPr>
              <w:pStyle w:val="ConsPlusNormal"/>
              <w:jc w:val="center"/>
            </w:pPr>
            <w:r>
              <w:t>8</w:t>
            </w:r>
          </w:p>
        </w:tc>
        <w:tc>
          <w:tcPr>
            <w:tcW w:w="850" w:type="dxa"/>
            <w:vAlign w:val="center"/>
          </w:tcPr>
          <w:p w:rsidR="00AA3E3F" w:rsidRDefault="00AA3E3F">
            <w:pPr>
              <w:pStyle w:val="ConsPlusNormal"/>
              <w:jc w:val="center"/>
            </w:pPr>
            <w:r>
              <w:t>9</w:t>
            </w:r>
          </w:p>
        </w:tc>
        <w:tc>
          <w:tcPr>
            <w:tcW w:w="708" w:type="dxa"/>
            <w:vAlign w:val="center"/>
          </w:tcPr>
          <w:p w:rsidR="00AA3E3F" w:rsidRDefault="00AA3E3F">
            <w:pPr>
              <w:pStyle w:val="ConsPlusNormal"/>
              <w:jc w:val="center"/>
            </w:pPr>
            <w:r>
              <w:t>10</w:t>
            </w:r>
          </w:p>
        </w:tc>
        <w:tc>
          <w:tcPr>
            <w:tcW w:w="485" w:type="dxa"/>
            <w:vAlign w:val="center"/>
          </w:tcPr>
          <w:p w:rsidR="00AA3E3F" w:rsidRDefault="00AA3E3F">
            <w:pPr>
              <w:pStyle w:val="ConsPlusNormal"/>
              <w:jc w:val="center"/>
            </w:pPr>
            <w:r>
              <w:t>11</w:t>
            </w:r>
          </w:p>
        </w:tc>
        <w:tc>
          <w:tcPr>
            <w:tcW w:w="567" w:type="dxa"/>
            <w:vAlign w:val="center"/>
          </w:tcPr>
          <w:p w:rsidR="00AA3E3F" w:rsidRDefault="00AA3E3F">
            <w:pPr>
              <w:pStyle w:val="ConsPlusNormal"/>
              <w:jc w:val="center"/>
            </w:pPr>
            <w:r>
              <w:t>12</w:t>
            </w:r>
          </w:p>
        </w:tc>
        <w:tc>
          <w:tcPr>
            <w:tcW w:w="372" w:type="dxa"/>
            <w:vAlign w:val="center"/>
          </w:tcPr>
          <w:p w:rsidR="00AA3E3F" w:rsidRDefault="00AA3E3F">
            <w:pPr>
              <w:pStyle w:val="ConsPlusNormal"/>
              <w:jc w:val="center"/>
            </w:pPr>
            <w:r>
              <w:t>1 3</w:t>
            </w:r>
          </w:p>
        </w:tc>
        <w:tc>
          <w:tcPr>
            <w:tcW w:w="567" w:type="dxa"/>
            <w:vAlign w:val="center"/>
          </w:tcPr>
          <w:p w:rsidR="00AA3E3F" w:rsidRDefault="00AA3E3F">
            <w:pPr>
              <w:pStyle w:val="ConsPlusNormal"/>
              <w:jc w:val="center"/>
            </w:pPr>
            <w:r>
              <w:t>1 4</w:t>
            </w:r>
          </w:p>
        </w:tc>
        <w:tc>
          <w:tcPr>
            <w:tcW w:w="708" w:type="dxa"/>
            <w:vAlign w:val="center"/>
          </w:tcPr>
          <w:p w:rsidR="00AA3E3F" w:rsidRDefault="00AA3E3F">
            <w:pPr>
              <w:pStyle w:val="ConsPlusNormal"/>
              <w:jc w:val="center"/>
            </w:pPr>
            <w:r>
              <w:t>15</w:t>
            </w:r>
          </w:p>
        </w:tc>
        <w:tc>
          <w:tcPr>
            <w:tcW w:w="567" w:type="dxa"/>
            <w:vAlign w:val="center"/>
          </w:tcPr>
          <w:p w:rsidR="00AA3E3F" w:rsidRDefault="00AA3E3F">
            <w:pPr>
              <w:pStyle w:val="ConsPlusNormal"/>
              <w:jc w:val="center"/>
            </w:pPr>
            <w:r>
              <w:t>16</w:t>
            </w:r>
          </w:p>
        </w:tc>
        <w:tc>
          <w:tcPr>
            <w:tcW w:w="567" w:type="dxa"/>
            <w:vAlign w:val="center"/>
          </w:tcPr>
          <w:p w:rsidR="00AA3E3F" w:rsidRDefault="00AA3E3F">
            <w:pPr>
              <w:pStyle w:val="ConsPlusNormal"/>
              <w:jc w:val="center"/>
            </w:pPr>
            <w:r>
              <w:t>17</w:t>
            </w:r>
          </w:p>
        </w:tc>
        <w:tc>
          <w:tcPr>
            <w:tcW w:w="567" w:type="dxa"/>
            <w:vAlign w:val="center"/>
          </w:tcPr>
          <w:p w:rsidR="00AA3E3F" w:rsidRDefault="00AA3E3F">
            <w:pPr>
              <w:pStyle w:val="ConsPlusNormal"/>
              <w:jc w:val="center"/>
            </w:pPr>
            <w:r>
              <w:t>18</w:t>
            </w:r>
          </w:p>
        </w:tc>
        <w:tc>
          <w:tcPr>
            <w:tcW w:w="567" w:type="dxa"/>
            <w:vAlign w:val="center"/>
          </w:tcPr>
          <w:p w:rsidR="00AA3E3F" w:rsidRDefault="00AA3E3F">
            <w:pPr>
              <w:pStyle w:val="ConsPlusNormal"/>
              <w:jc w:val="center"/>
            </w:pPr>
            <w:r>
              <w:t>19</w:t>
            </w:r>
          </w:p>
        </w:tc>
        <w:tc>
          <w:tcPr>
            <w:tcW w:w="426" w:type="dxa"/>
            <w:vAlign w:val="center"/>
          </w:tcPr>
          <w:p w:rsidR="00AA3E3F" w:rsidRDefault="00AA3E3F">
            <w:pPr>
              <w:pStyle w:val="ConsPlusNormal"/>
              <w:jc w:val="center"/>
            </w:pPr>
            <w:r>
              <w:t>20</w:t>
            </w:r>
          </w:p>
        </w:tc>
        <w:tc>
          <w:tcPr>
            <w:tcW w:w="425" w:type="dxa"/>
            <w:vAlign w:val="center"/>
          </w:tcPr>
          <w:p w:rsidR="00AA3E3F" w:rsidRDefault="00AA3E3F">
            <w:pPr>
              <w:pStyle w:val="ConsPlusNormal"/>
              <w:jc w:val="center"/>
            </w:pPr>
            <w:r>
              <w:t>21</w:t>
            </w:r>
          </w:p>
        </w:tc>
        <w:tc>
          <w:tcPr>
            <w:tcW w:w="485" w:type="dxa"/>
            <w:vAlign w:val="center"/>
          </w:tcPr>
          <w:p w:rsidR="00AA3E3F" w:rsidRDefault="00AA3E3F">
            <w:pPr>
              <w:pStyle w:val="ConsPlusNormal"/>
              <w:jc w:val="center"/>
            </w:pPr>
            <w:r>
              <w:t>22</w:t>
            </w:r>
          </w:p>
        </w:tc>
        <w:tc>
          <w:tcPr>
            <w:tcW w:w="496" w:type="dxa"/>
            <w:vAlign w:val="center"/>
          </w:tcPr>
          <w:p w:rsidR="00AA3E3F" w:rsidRDefault="00AA3E3F">
            <w:pPr>
              <w:pStyle w:val="ConsPlusNormal"/>
              <w:jc w:val="center"/>
            </w:pPr>
            <w:r>
              <w:t>23</w:t>
            </w:r>
          </w:p>
        </w:tc>
        <w:tc>
          <w:tcPr>
            <w:tcW w:w="567" w:type="dxa"/>
            <w:vAlign w:val="center"/>
          </w:tcPr>
          <w:p w:rsidR="00AA3E3F" w:rsidRDefault="00AA3E3F">
            <w:pPr>
              <w:pStyle w:val="ConsPlusNormal"/>
              <w:jc w:val="center"/>
            </w:pPr>
            <w:r>
              <w:t>24</w:t>
            </w:r>
          </w:p>
        </w:tc>
        <w:tc>
          <w:tcPr>
            <w:tcW w:w="567" w:type="dxa"/>
            <w:vAlign w:val="center"/>
          </w:tcPr>
          <w:p w:rsidR="00AA3E3F" w:rsidRDefault="00AA3E3F">
            <w:pPr>
              <w:pStyle w:val="ConsPlusNormal"/>
              <w:jc w:val="center"/>
            </w:pPr>
            <w:r>
              <w:t>25</w:t>
            </w:r>
          </w:p>
        </w:tc>
      </w:tr>
      <w:tr w:rsidR="00AA3E3F" w:rsidTr="00AA3E3F">
        <w:tc>
          <w:tcPr>
            <w:tcW w:w="421" w:type="dxa"/>
            <w:vAlign w:val="center"/>
          </w:tcPr>
          <w:p w:rsidR="00AA3E3F" w:rsidRDefault="00AA3E3F">
            <w:pPr>
              <w:pStyle w:val="ConsPlusNormal"/>
            </w:pPr>
          </w:p>
        </w:tc>
        <w:tc>
          <w:tcPr>
            <w:tcW w:w="988" w:type="dxa"/>
            <w:vAlign w:val="center"/>
          </w:tcPr>
          <w:p w:rsidR="00AA3E3F" w:rsidRDefault="00AA3E3F">
            <w:pPr>
              <w:pStyle w:val="ConsPlusNormal"/>
            </w:pPr>
          </w:p>
        </w:tc>
        <w:tc>
          <w:tcPr>
            <w:tcW w:w="854"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c>
          <w:tcPr>
            <w:tcW w:w="1139" w:type="dxa"/>
            <w:vAlign w:val="center"/>
          </w:tcPr>
          <w:p w:rsidR="00AA3E3F" w:rsidRDefault="00AA3E3F">
            <w:pPr>
              <w:pStyle w:val="ConsPlusNormal"/>
            </w:pPr>
          </w:p>
        </w:tc>
        <w:tc>
          <w:tcPr>
            <w:tcW w:w="567" w:type="dxa"/>
            <w:vAlign w:val="center"/>
          </w:tcPr>
          <w:p w:rsidR="00AA3E3F" w:rsidRDefault="00AA3E3F">
            <w:pPr>
              <w:pStyle w:val="ConsPlusNormal"/>
            </w:pPr>
          </w:p>
        </w:tc>
        <w:tc>
          <w:tcPr>
            <w:tcW w:w="710" w:type="dxa"/>
            <w:vAlign w:val="center"/>
          </w:tcPr>
          <w:p w:rsidR="00AA3E3F" w:rsidRDefault="00AA3E3F">
            <w:pPr>
              <w:pStyle w:val="ConsPlusNormal"/>
            </w:pPr>
          </w:p>
        </w:tc>
        <w:tc>
          <w:tcPr>
            <w:tcW w:w="850" w:type="dxa"/>
            <w:vAlign w:val="center"/>
          </w:tcPr>
          <w:p w:rsidR="00AA3E3F" w:rsidRDefault="00AA3E3F">
            <w:pPr>
              <w:pStyle w:val="ConsPlusNormal"/>
            </w:pPr>
          </w:p>
        </w:tc>
        <w:tc>
          <w:tcPr>
            <w:tcW w:w="708" w:type="dxa"/>
            <w:vAlign w:val="center"/>
          </w:tcPr>
          <w:p w:rsidR="00AA3E3F" w:rsidRDefault="00AA3E3F">
            <w:pPr>
              <w:pStyle w:val="ConsPlusNormal"/>
            </w:pPr>
          </w:p>
        </w:tc>
        <w:tc>
          <w:tcPr>
            <w:tcW w:w="485" w:type="dxa"/>
            <w:vAlign w:val="center"/>
          </w:tcPr>
          <w:p w:rsidR="00AA3E3F" w:rsidRDefault="00AA3E3F">
            <w:pPr>
              <w:pStyle w:val="ConsPlusNormal"/>
            </w:pPr>
          </w:p>
        </w:tc>
        <w:tc>
          <w:tcPr>
            <w:tcW w:w="567" w:type="dxa"/>
            <w:vAlign w:val="center"/>
          </w:tcPr>
          <w:p w:rsidR="00AA3E3F" w:rsidRDefault="00AA3E3F">
            <w:pPr>
              <w:pStyle w:val="ConsPlusNormal"/>
            </w:pPr>
          </w:p>
        </w:tc>
        <w:tc>
          <w:tcPr>
            <w:tcW w:w="372" w:type="dxa"/>
            <w:vAlign w:val="center"/>
          </w:tcPr>
          <w:p w:rsidR="00AA3E3F" w:rsidRDefault="00AA3E3F">
            <w:pPr>
              <w:pStyle w:val="ConsPlusNormal"/>
            </w:pPr>
          </w:p>
        </w:tc>
        <w:tc>
          <w:tcPr>
            <w:tcW w:w="567" w:type="dxa"/>
            <w:vAlign w:val="center"/>
          </w:tcPr>
          <w:p w:rsidR="00AA3E3F" w:rsidRDefault="00AA3E3F">
            <w:pPr>
              <w:pStyle w:val="ConsPlusNormal"/>
            </w:pPr>
          </w:p>
        </w:tc>
        <w:tc>
          <w:tcPr>
            <w:tcW w:w="708"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c>
          <w:tcPr>
            <w:tcW w:w="426" w:type="dxa"/>
            <w:vAlign w:val="center"/>
          </w:tcPr>
          <w:p w:rsidR="00AA3E3F" w:rsidRDefault="00AA3E3F">
            <w:pPr>
              <w:pStyle w:val="ConsPlusNormal"/>
            </w:pPr>
          </w:p>
        </w:tc>
        <w:tc>
          <w:tcPr>
            <w:tcW w:w="425" w:type="dxa"/>
            <w:vAlign w:val="center"/>
          </w:tcPr>
          <w:p w:rsidR="00AA3E3F" w:rsidRDefault="00AA3E3F">
            <w:pPr>
              <w:pStyle w:val="ConsPlusNormal"/>
            </w:pPr>
          </w:p>
        </w:tc>
        <w:tc>
          <w:tcPr>
            <w:tcW w:w="485" w:type="dxa"/>
            <w:vAlign w:val="center"/>
          </w:tcPr>
          <w:p w:rsidR="00AA3E3F" w:rsidRDefault="00AA3E3F">
            <w:pPr>
              <w:pStyle w:val="ConsPlusNormal"/>
            </w:pPr>
          </w:p>
        </w:tc>
        <w:tc>
          <w:tcPr>
            <w:tcW w:w="496"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r>
      <w:tr w:rsidR="00AA3E3F" w:rsidTr="00AA3E3F">
        <w:tc>
          <w:tcPr>
            <w:tcW w:w="421" w:type="dxa"/>
            <w:vAlign w:val="center"/>
          </w:tcPr>
          <w:p w:rsidR="00AA3E3F" w:rsidRDefault="00AA3E3F">
            <w:pPr>
              <w:pStyle w:val="ConsPlusNormal"/>
            </w:pPr>
          </w:p>
        </w:tc>
        <w:tc>
          <w:tcPr>
            <w:tcW w:w="988" w:type="dxa"/>
            <w:vAlign w:val="center"/>
          </w:tcPr>
          <w:p w:rsidR="00AA3E3F" w:rsidRDefault="00AA3E3F">
            <w:pPr>
              <w:pStyle w:val="ConsPlusNormal"/>
            </w:pPr>
          </w:p>
        </w:tc>
        <w:tc>
          <w:tcPr>
            <w:tcW w:w="854"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c>
          <w:tcPr>
            <w:tcW w:w="1139" w:type="dxa"/>
            <w:vAlign w:val="center"/>
          </w:tcPr>
          <w:p w:rsidR="00AA3E3F" w:rsidRDefault="00AA3E3F">
            <w:pPr>
              <w:pStyle w:val="ConsPlusNormal"/>
            </w:pPr>
          </w:p>
        </w:tc>
        <w:tc>
          <w:tcPr>
            <w:tcW w:w="567" w:type="dxa"/>
            <w:vAlign w:val="center"/>
          </w:tcPr>
          <w:p w:rsidR="00AA3E3F" w:rsidRDefault="00AA3E3F">
            <w:pPr>
              <w:pStyle w:val="ConsPlusNormal"/>
            </w:pPr>
          </w:p>
        </w:tc>
        <w:tc>
          <w:tcPr>
            <w:tcW w:w="710" w:type="dxa"/>
            <w:vAlign w:val="center"/>
          </w:tcPr>
          <w:p w:rsidR="00AA3E3F" w:rsidRDefault="00AA3E3F">
            <w:pPr>
              <w:pStyle w:val="ConsPlusNormal"/>
            </w:pPr>
          </w:p>
        </w:tc>
        <w:tc>
          <w:tcPr>
            <w:tcW w:w="850" w:type="dxa"/>
            <w:vAlign w:val="center"/>
          </w:tcPr>
          <w:p w:rsidR="00AA3E3F" w:rsidRDefault="00AA3E3F">
            <w:pPr>
              <w:pStyle w:val="ConsPlusNormal"/>
            </w:pPr>
          </w:p>
        </w:tc>
        <w:tc>
          <w:tcPr>
            <w:tcW w:w="708" w:type="dxa"/>
            <w:vAlign w:val="center"/>
          </w:tcPr>
          <w:p w:rsidR="00AA3E3F" w:rsidRDefault="00AA3E3F">
            <w:pPr>
              <w:pStyle w:val="ConsPlusNormal"/>
            </w:pPr>
          </w:p>
        </w:tc>
        <w:tc>
          <w:tcPr>
            <w:tcW w:w="485" w:type="dxa"/>
            <w:vAlign w:val="center"/>
          </w:tcPr>
          <w:p w:rsidR="00AA3E3F" w:rsidRDefault="00AA3E3F">
            <w:pPr>
              <w:pStyle w:val="ConsPlusNormal"/>
            </w:pPr>
          </w:p>
        </w:tc>
        <w:tc>
          <w:tcPr>
            <w:tcW w:w="567" w:type="dxa"/>
            <w:vAlign w:val="center"/>
          </w:tcPr>
          <w:p w:rsidR="00AA3E3F" w:rsidRDefault="00AA3E3F">
            <w:pPr>
              <w:pStyle w:val="ConsPlusNormal"/>
            </w:pPr>
          </w:p>
        </w:tc>
        <w:tc>
          <w:tcPr>
            <w:tcW w:w="372" w:type="dxa"/>
            <w:vAlign w:val="center"/>
          </w:tcPr>
          <w:p w:rsidR="00AA3E3F" w:rsidRDefault="00AA3E3F">
            <w:pPr>
              <w:pStyle w:val="ConsPlusNormal"/>
            </w:pPr>
          </w:p>
        </w:tc>
        <w:tc>
          <w:tcPr>
            <w:tcW w:w="567" w:type="dxa"/>
            <w:vAlign w:val="center"/>
          </w:tcPr>
          <w:p w:rsidR="00AA3E3F" w:rsidRDefault="00AA3E3F">
            <w:pPr>
              <w:pStyle w:val="ConsPlusNormal"/>
            </w:pPr>
          </w:p>
        </w:tc>
        <w:tc>
          <w:tcPr>
            <w:tcW w:w="708"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c>
          <w:tcPr>
            <w:tcW w:w="426" w:type="dxa"/>
            <w:vAlign w:val="center"/>
          </w:tcPr>
          <w:p w:rsidR="00AA3E3F" w:rsidRDefault="00AA3E3F">
            <w:pPr>
              <w:pStyle w:val="ConsPlusNormal"/>
            </w:pPr>
          </w:p>
        </w:tc>
        <w:tc>
          <w:tcPr>
            <w:tcW w:w="425" w:type="dxa"/>
            <w:vAlign w:val="center"/>
          </w:tcPr>
          <w:p w:rsidR="00AA3E3F" w:rsidRDefault="00AA3E3F">
            <w:pPr>
              <w:pStyle w:val="ConsPlusNormal"/>
            </w:pPr>
          </w:p>
        </w:tc>
        <w:tc>
          <w:tcPr>
            <w:tcW w:w="485" w:type="dxa"/>
            <w:vAlign w:val="center"/>
          </w:tcPr>
          <w:p w:rsidR="00AA3E3F" w:rsidRDefault="00AA3E3F">
            <w:pPr>
              <w:pStyle w:val="ConsPlusNormal"/>
            </w:pPr>
          </w:p>
        </w:tc>
        <w:tc>
          <w:tcPr>
            <w:tcW w:w="496" w:type="dxa"/>
            <w:vAlign w:val="center"/>
          </w:tcPr>
          <w:p w:rsidR="00AA3E3F" w:rsidRDefault="00AA3E3F">
            <w:pPr>
              <w:pStyle w:val="ConsPlusNormal"/>
            </w:pPr>
          </w:p>
        </w:tc>
        <w:tc>
          <w:tcPr>
            <w:tcW w:w="567" w:type="dxa"/>
            <w:vAlign w:val="center"/>
          </w:tcPr>
          <w:p w:rsidR="00AA3E3F" w:rsidRDefault="00AA3E3F">
            <w:pPr>
              <w:pStyle w:val="ConsPlusNormal"/>
            </w:pPr>
          </w:p>
        </w:tc>
        <w:tc>
          <w:tcPr>
            <w:tcW w:w="567" w:type="dxa"/>
            <w:vAlign w:val="center"/>
          </w:tcPr>
          <w:p w:rsidR="00AA3E3F" w:rsidRDefault="00AA3E3F">
            <w:pPr>
              <w:pStyle w:val="ConsPlusNormal"/>
            </w:pPr>
          </w:p>
        </w:tc>
      </w:tr>
    </w:tbl>
    <w:p w:rsidR="00AA3E3F" w:rsidRDefault="00AA3E3F">
      <w:pPr>
        <w:pStyle w:val="ConsPlusNormal"/>
        <w:ind w:firstLine="540"/>
        <w:jc w:val="both"/>
      </w:pPr>
    </w:p>
    <w:p w:rsidR="00AA3E3F" w:rsidRDefault="00AA3E3F">
      <w:pPr>
        <w:pStyle w:val="ConsPlusNonformat"/>
        <w:jc w:val="both"/>
      </w:pPr>
      <w:r>
        <w:t>Руководитель _____________________________</w:t>
      </w:r>
      <w:proofErr w:type="gramStart"/>
      <w:r>
        <w:t>_  _</w:t>
      </w:r>
      <w:proofErr w:type="gramEnd"/>
      <w:r>
        <w:t>__________  _________________</w:t>
      </w:r>
    </w:p>
    <w:p w:rsidR="00AA3E3F" w:rsidRDefault="00AA3E3F">
      <w:pPr>
        <w:pStyle w:val="ConsPlusNonformat"/>
        <w:jc w:val="both"/>
      </w:pPr>
      <w:r>
        <w:t xml:space="preserve">              наименование уполномоченного     подпись       расшифровка</w:t>
      </w:r>
    </w:p>
    <w:p w:rsidR="00AA3E3F" w:rsidRDefault="00AA3E3F">
      <w:pPr>
        <w:pStyle w:val="ConsPlusNonformat"/>
        <w:jc w:val="both"/>
      </w:pPr>
      <w:r>
        <w:t xml:space="preserve">               органа субъекта Российской                      подписи</w:t>
      </w:r>
    </w:p>
    <w:p w:rsidR="00AA3E3F" w:rsidRDefault="00AA3E3F">
      <w:pPr>
        <w:pStyle w:val="ConsPlusNonformat"/>
        <w:jc w:val="both"/>
      </w:pPr>
      <w:r>
        <w:t xml:space="preserve">                       Федерации</w:t>
      </w:r>
    </w:p>
    <w:p w:rsidR="00AA3E3F" w:rsidRDefault="00AA3E3F">
      <w:pPr>
        <w:pStyle w:val="ConsPlusNonformat"/>
        <w:jc w:val="both"/>
      </w:pPr>
      <w:r>
        <w:t xml:space="preserve">                                                    "___"_________20____ г.</w:t>
      </w:r>
    </w:p>
    <w:p w:rsidR="00AA3E3F" w:rsidRDefault="00AA3E3F">
      <w:pPr>
        <w:pStyle w:val="ConsPlusNormal"/>
        <w:jc w:val="both"/>
      </w:pPr>
    </w:p>
    <w:p w:rsidR="00AA3E3F" w:rsidRDefault="00AA3E3F">
      <w:pPr>
        <w:pStyle w:val="ConsPlusNormal"/>
        <w:jc w:val="both"/>
      </w:pPr>
    </w:p>
    <w:p w:rsidR="00AA3E3F" w:rsidRDefault="00AA3E3F">
      <w:pPr>
        <w:pStyle w:val="ConsPlusNormal"/>
        <w:pBdr>
          <w:bottom w:val="single" w:sz="6" w:space="0" w:color="auto"/>
        </w:pBdr>
        <w:spacing w:before="100" w:after="100"/>
        <w:jc w:val="both"/>
        <w:rPr>
          <w:sz w:val="2"/>
          <w:szCs w:val="2"/>
        </w:rPr>
      </w:pPr>
    </w:p>
    <w:p w:rsidR="00F1634D" w:rsidRDefault="00AA3E3F"/>
    <w:sectPr w:rsidR="00F1634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F"/>
    <w:rsid w:val="000E2F7E"/>
    <w:rsid w:val="008B49EC"/>
    <w:rsid w:val="00AA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2E0B3-EF4F-43E3-A2B8-70BD8C57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E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3E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3E3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3E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3E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3E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3E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3E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E3F215274022826DFBE57313AA7AF56BE326574779B5C191B29F57258AD40861D37BEC032C66950B12A78E7DP0S7W" TargetMode="External"/><Relationship Id="rId18" Type="http://schemas.openxmlformats.org/officeDocument/2006/relationships/hyperlink" Target="consultantplus://offline/ref=C9E3F215274022826DFBE57313AA7AF56BE326574779B5C191B29F57258AD40873D323E501202CC54F59A88F781B7DD63E8B1848PFSFW" TargetMode="External"/><Relationship Id="rId26" Type="http://schemas.openxmlformats.org/officeDocument/2006/relationships/hyperlink" Target="consultantplus://offline/ref=C9E3F215274022826DFBE57313AA7AF56CEA2557487EB5C191B29F57258AD40873D323E0022B78970307F1DF3B5071D72797194AE3686BD1PDS7W" TargetMode="External"/><Relationship Id="rId3" Type="http://schemas.openxmlformats.org/officeDocument/2006/relationships/webSettings" Target="webSettings.xml"/><Relationship Id="rId21" Type="http://schemas.openxmlformats.org/officeDocument/2006/relationships/hyperlink" Target="consultantplus://offline/ref=C9E3F215274022826DFBE57313AA7AF56EE4205E427BB5C191B29F57258AD40861D37BEC032C66950B12A78E7DP0S7W" TargetMode="External"/><Relationship Id="rId34" Type="http://schemas.openxmlformats.org/officeDocument/2006/relationships/theme" Target="theme/theme1.xml"/><Relationship Id="rId7" Type="http://schemas.openxmlformats.org/officeDocument/2006/relationships/hyperlink" Target="consultantplus://offline/ref=C9E3F215274022826DFBFB7E05C626F169E97A52427DBE91CAEDC40A7283DE5F349C7AA2462679940B0CA58B74512D927584194DE36B6BCDD76A03P0S4W" TargetMode="External"/><Relationship Id="rId12" Type="http://schemas.openxmlformats.org/officeDocument/2006/relationships/hyperlink" Target="consultantplus://offline/ref=C9E3F215274022826DFBE57313AA7AF56CEA235A407DB5C191B29F57258AD40861D37BEC032C66950B12A78E7DP0S7W" TargetMode="External"/><Relationship Id="rId17" Type="http://schemas.openxmlformats.org/officeDocument/2006/relationships/hyperlink" Target="consultantplus://offline/ref=C9E3F215274022826DFBFB7E05C626F169E97A524075BB91C4E499007ADAD25D339325B5416F75950B0CA58F7A0E288764DC154BFA746AD3CB680104P0S8W" TargetMode="External"/><Relationship Id="rId25" Type="http://schemas.openxmlformats.org/officeDocument/2006/relationships/hyperlink" Target="consultantplus://offline/ref=C9E3F215274022826DFBE57313AA7AF56CE5245D417AB5C191B29F57258AD40861D37BEC032C66950B12A78E7DP0S7W"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9E3F215274022826DFBFB7E05C626F169E97A524075BB91C4E499007ADAD25D339325B5416F75950B0CA58F7D0E288764DC154BFA746AD3CB680104P0S8W" TargetMode="External"/><Relationship Id="rId20" Type="http://schemas.openxmlformats.org/officeDocument/2006/relationships/hyperlink" Target="consultantplus://offline/ref=C9E3F215274022826DFBE57313AA7AF56BE3225D4679B5C191B29F57258AD40873D323E0022B7C940307F1DF3B5071D72797194AE3686BD1PDS7W" TargetMode="External"/><Relationship Id="rId29" Type="http://schemas.openxmlformats.org/officeDocument/2006/relationships/hyperlink" Target="consultantplus://offline/ref=C9E3F215274022826DFBE57313AA7AF56CEA2557487EB5C191B29F57258AD40873D323E0022B78920907F1DF3B5071D72797194AE3686BD1PDS7W" TargetMode="External"/><Relationship Id="rId1" Type="http://schemas.openxmlformats.org/officeDocument/2006/relationships/styles" Target="styles.xml"/><Relationship Id="rId6" Type="http://schemas.openxmlformats.org/officeDocument/2006/relationships/hyperlink" Target="consultantplus://offline/ref=C9E3F215274022826DFBFB7E05C626F169E97A524375B99ECFEDC40A7283DE5F349C7AA2462679940B0CA58B74512D927584194DE36B6BCDD76A03P0S4W" TargetMode="External"/><Relationship Id="rId11" Type="http://schemas.openxmlformats.org/officeDocument/2006/relationships/hyperlink" Target="consultantplus://offline/ref=C9E3F215274022826DFBFB7E05C626F169E97A524075BB91C4E499007ADAD25D339325B5416F75950B0CA58E790E288764DC154BFA746AD3CB680104P0S8W" TargetMode="External"/><Relationship Id="rId24" Type="http://schemas.openxmlformats.org/officeDocument/2006/relationships/hyperlink" Target="consultantplus://offline/ref=C9E3F215274022826DFBE57313AA7AF56BE326574779B5C191B29F57258AD40873D323E904202CC54F59A88F781B7DD63E8B1848PFSFW" TargetMode="External"/><Relationship Id="rId32" Type="http://schemas.openxmlformats.org/officeDocument/2006/relationships/hyperlink" Target="consultantplus://offline/ref=C9E3F215274022826DFBFB7E05C626F169E97A52407EB89EC8E199007ADAD25D339325B5536F2D990A0BBB8F7F1B7ED622P8SBW" TargetMode="External"/><Relationship Id="rId5" Type="http://schemas.openxmlformats.org/officeDocument/2006/relationships/hyperlink" Target="consultantplus://offline/ref=C9E3F215274022826DFBFB7E05C626F169E97A52437EB693CDEDC40A7283DE5F349C7AA2462679940B0CA58874512D927584194DE36B6BCDD76A03P0S4W" TargetMode="External"/><Relationship Id="rId15" Type="http://schemas.openxmlformats.org/officeDocument/2006/relationships/hyperlink" Target="consultantplus://offline/ref=C9E3F215274022826DFBFB7E05C626F169E97A524075BB91C4E499007ADAD25D339325B5416F75950B0CA58E760E288764DC154BFA746AD3CB680104P0S8W" TargetMode="External"/><Relationship Id="rId23" Type="http://schemas.openxmlformats.org/officeDocument/2006/relationships/hyperlink" Target="consultantplus://offline/ref=C9E3F215274022826DFBE57313AA7AF56EEA275B487BB5C191B29F57258AD40873D323E0022B78950907F1DF3B5071D72797194AE3686BD1PDS7W" TargetMode="External"/><Relationship Id="rId28" Type="http://schemas.openxmlformats.org/officeDocument/2006/relationships/hyperlink" Target="consultantplus://offline/ref=C9E3F215274022826DFBE57313AA7AF56CEA2557487EB5C191B29F57258AD40873D323E0022B78910307F1DF3B5071D72797194AE3686BD1PDS7W" TargetMode="External"/><Relationship Id="rId10" Type="http://schemas.openxmlformats.org/officeDocument/2006/relationships/hyperlink" Target="consultantplus://offline/ref=C9E3F215274022826DFBFB7E05C626F169E97A52407ABD95C4E599007ADAD25D339325B5416F75950B0CA58E7A0E288764DC154BFA746AD3CB680104P0S8W" TargetMode="External"/><Relationship Id="rId19" Type="http://schemas.openxmlformats.org/officeDocument/2006/relationships/hyperlink" Target="consultantplus://offline/ref=C9E3F215274022826DFBE57313AA7AF56BE326574779B5C191B29F57258AD40873D323E2072273C05A48F0837E0262D720971A4AFFP6S8W" TargetMode="External"/><Relationship Id="rId31" Type="http://schemas.openxmlformats.org/officeDocument/2006/relationships/hyperlink" Target="consultantplus://offline/ref=C9E3F215274022826DFBE57313AA7AF56BE326574779B5C191B29F57258AD40873D323E30B2B73C05A48F0837E0262D720971A4AFFP6S8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E3F215274022826DFBFB7E05C626F169E97A52407BBD94CEE799007ADAD25D339325B5416F75950B0CA58E7A0E288764DC154BFA746AD3CB680104P0S8W" TargetMode="External"/><Relationship Id="rId14" Type="http://schemas.openxmlformats.org/officeDocument/2006/relationships/hyperlink" Target="consultantplus://offline/ref=C9E3F215274022826DFBFB7E05C626F169E97A524075BB90C5E799007ADAD25D339325B5536F2D990A0BBB8F7F1B7ED622P8SBW" TargetMode="External"/><Relationship Id="rId22" Type="http://schemas.openxmlformats.org/officeDocument/2006/relationships/hyperlink" Target="consultantplus://offline/ref=C9E3F215274022826DFBE57313AA7AF56EE4255B447EB5C191B29F57258AD40861D37BEC032C66950B12A78E7DP0S7W" TargetMode="External"/><Relationship Id="rId27" Type="http://schemas.openxmlformats.org/officeDocument/2006/relationships/hyperlink" Target="consultantplus://offline/ref=C9E3F215274022826DFBE57313AA7AF56CEA2557487EB5C191B29F57258AD40873D323E0022B78970207F1DF3B5071D72797194AE3686BD1PDS7W" TargetMode="External"/><Relationship Id="rId30" Type="http://schemas.openxmlformats.org/officeDocument/2006/relationships/hyperlink" Target="consultantplus://offline/ref=C9E3F215274022826DFBFB7E05C626F169E97A524075BB90CDE799007ADAD25D339325B5416F75950B0DA08A790E288764DC154BFA746AD3CB680104P0S8W" TargetMode="External"/><Relationship Id="rId8" Type="http://schemas.openxmlformats.org/officeDocument/2006/relationships/hyperlink" Target="consultantplus://offline/ref=C9E3F215274022826DFBFB7E05C626F169E97A524079B692CAE299007ADAD25D339325B5416F75950B0CA58E7A0E288764DC154BFA746AD3CB680104P0S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15191</Words>
  <Characters>86589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Гайчева Ольга Николаевна</dc:creator>
  <cp:keywords/>
  <dc:description/>
  <cp:lastModifiedBy>Гайчева Ольга Николаевна</cp:lastModifiedBy>
  <cp:revision>1</cp:revision>
  <dcterms:created xsi:type="dcterms:W3CDTF">2022-10-16T22:18:00Z</dcterms:created>
  <dcterms:modified xsi:type="dcterms:W3CDTF">2022-10-16T22:22:00Z</dcterms:modified>
</cp:coreProperties>
</file>