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F81" w:rsidRDefault="00EA7F81">
      <w:pPr>
        <w:pStyle w:val="ConsPlusNormal"/>
        <w:ind w:firstLine="540"/>
        <w:jc w:val="both"/>
      </w:pPr>
      <w:r>
        <w:t>Статья 333.3. Ставки сборов</w:t>
      </w:r>
    </w:p>
    <w:p w:rsidR="00EA7F81" w:rsidRDefault="00EA7F81">
      <w:pPr>
        <w:pStyle w:val="ConsPlusNormal"/>
        <w:jc w:val="both"/>
      </w:pPr>
    </w:p>
    <w:p w:rsidR="00EA7F81" w:rsidRDefault="00EA7F81">
      <w:pPr>
        <w:pStyle w:val="ConsPlusNormal"/>
        <w:ind w:firstLine="540"/>
        <w:jc w:val="both"/>
      </w:pPr>
      <w:bookmarkStart w:id="0" w:name="P2"/>
      <w:bookmarkEnd w:id="0"/>
      <w:r>
        <w:t xml:space="preserve">1. Ставки сбора за каждый объект животного мира устанавливаются в следующих размерах, если иное не установлено </w:t>
      </w:r>
      <w:hyperlink w:anchor="P41" w:history="1">
        <w:r>
          <w:rPr>
            <w:color w:val="0000FF"/>
          </w:rPr>
          <w:t>пунктами 2</w:t>
        </w:r>
      </w:hyperlink>
      <w:r>
        <w:t xml:space="preserve"> и </w:t>
      </w:r>
      <w:hyperlink r:id="rId4" w:history="1">
        <w:r>
          <w:rPr>
            <w:color w:val="0000FF"/>
          </w:rPr>
          <w:t>3</w:t>
        </w:r>
      </w:hyperlink>
      <w:r>
        <w:t xml:space="preserve"> настоящей статьи:</w:t>
      </w:r>
    </w:p>
    <w:p w:rsidR="00EA7F81" w:rsidRDefault="00EA7F81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1"/>
        <w:gridCol w:w="2439"/>
      </w:tblGrid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center"/>
            </w:pPr>
            <w:r>
              <w:t>Наименование объекта животного мира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center"/>
            </w:pPr>
            <w:r>
              <w:t>Ставка сбора в рублях (за одно животное)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Овцебык, гибрид зубра с бизоном или домашним скотом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15 000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Медведь (за исключением камчатских популяций и медведя белогрудого)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3 000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Медведь бурый (камчатские популяции), медведь белогрудый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6 000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Благородный олень, лось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1 500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Пятнистый олень, лань, снежный баран, сибирский горный козел, серна, тур, муфлон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600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Косуля, кабан, кабарга, рысь, росомаха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450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Дикий северный олень, сайгак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300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Соболь, выдра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120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Барсук, куница, сурок, бобр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60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proofErr w:type="spellStart"/>
            <w:r>
              <w:t>Харза</w:t>
            </w:r>
            <w:proofErr w:type="spellEnd"/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100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Енот-полоскун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30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Степной кот, камышовый кот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100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Европейская норка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30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Глухарь, глухарь каменный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100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Улар кавказский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100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Саджа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30</w:t>
            </w:r>
          </w:p>
        </w:tc>
      </w:tr>
      <w:tr w:rsidR="00EA7F81">
        <w:tc>
          <w:tcPr>
            <w:tcW w:w="5041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</w:pPr>
            <w:r>
              <w:t>Фазан, тетерев, водяной пастушок, малый погоныш, погоныш-крошка, погоныш, большой погоныш, камышница</w:t>
            </w:r>
          </w:p>
        </w:tc>
        <w:tc>
          <w:tcPr>
            <w:tcW w:w="2439" w:type="dxa"/>
            <w:tcBorders>
              <w:left w:val="nil"/>
              <w:right w:val="nil"/>
            </w:tcBorders>
          </w:tcPr>
          <w:p w:rsidR="00EA7F81" w:rsidRDefault="00EA7F81">
            <w:pPr>
              <w:pStyle w:val="ConsPlusNormal"/>
              <w:jc w:val="right"/>
            </w:pPr>
            <w:r>
              <w:t>20</w:t>
            </w:r>
          </w:p>
        </w:tc>
      </w:tr>
    </w:tbl>
    <w:p w:rsidR="00EA7F81" w:rsidRDefault="00EA7F81">
      <w:pPr>
        <w:pStyle w:val="ConsPlusNormal"/>
        <w:jc w:val="both"/>
      </w:pPr>
    </w:p>
    <w:p w:rsidR="00EA7F81" w:rsidRDefault="00EA7F81">
      <w:pPr>
        <w:pStyle w:val="ConsPlusNormal"/>
        <w:ind w:firstLine="540"/>
        <w:jc w:val="both"/>
      </w:pPr>
      <w:bookmarkStart w:id="1" w:name="P41"/>
      <w:bookmarkEnd w:id="1"/>
      <w:r>
        <w:t xml:space="preserve">2. При изъятии молодняка (в возрасте до одного года) диких копытных животных ставки сбора за пользование объектами животного мира устанавливаются в размере 50 процентов ставок, установленных </w:t>
      </w:r>
      <w:hyperlink w:anchor="P2" w:history="1">
        <w:r>
          <w:rPr>
            <w:color w:val="0000FF"/>
          </w:rPr>
          <w:t>пунктом 1</w:t>
        </w:r>
      </w:hyperlink>
      <w:r>
        <w:t xml:space="preserve"> настоящей статьи.</w:t>
      </w:r>
    </w:p>
    <w:p w:rsidR="00BA0A30" w:rsidRDefault="00A27610" w:rsidP="00A27610">
      <w:pPr>
        <w:pStyle w:val="ConsPlusNormal"/>
      </w:pPr>
      <w:hyperlink r:id="rId5" w:history="1">
        <w:r w:rsidR="00EA7F81">
          <w:rPr>
            <w:i/>
            <w:color w:val="0000FF"/>
          </w:rPr>
          <w:br/>
          <w:t>ст. 333.3, "Налоговый кодекс Российской Федерации (часть вторая)" от 05.08.2000 N 117-ФЗ (ред. от 03.07.2016) {</w:t>
        </w:r>
        <w:proofErr w:type="spellStart"/>
        <w:r w:rsidR="00EA7F81">
          <w:rPr>
            <w:i/>
            <w:color w:val="0000FF"/>
          </w:rPr>
          <w:t>КонсультантПлюс</w:t>
        </w:r>
        <w:proofErr w:type="spellEnd"/>
        <w:r w:rsidR="00EA7F81">
          <w:rPr>
            <w:i/>
            <w:color w:val="0000FF"/>
          </w:rPr>
          <w:t>}</w:t>
        </w:r>
      </w:hyperlink>
      <w:bookmarkStart w:id="2" w:name="_GoBack"/>
      <w:bookmarkEnd w:id="2"/>
    </w:p>
    <w:sectPr w:rsidR="00BA0A30" w:rsidSect="002B1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81"/>
    <w:rsid w:val="00A27610"/>
    <w:rsid w:val="00BA0A30"/>
    <w:rsid w:val="00EA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477B4-0354-4033-941E-F1F6522C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7F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B87FBFD58D24EF0C5C785A703A65F58182926BD27C92777893C717AB80495E97E93D9FC1dELBV" TargetMode="External"/><Relationship Id="rId4" Type="http://schemas.openxmlformats.org/officeDocument/2006/relationships/hyperlink" Target="consultantplus://offline/ref=4EB87FBFD58D24EF0C5C785A703A65F58182926BD27C92777893C717AB80495E97E93D9FC1dELF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Горячун Маргарита Евгеньевна</dc:creator>
  <cp:lastModifiedBy>Дронин Александр Владимирович</cp:lastModifiedBy>
  <cp:revision>2</cp:revision>
  <dcterms:created xsi:type="dcterms:W3CDTF">2016-08-31T21:11:00Z</dcterms:created>
  <dcterms:modified xsi:type="dcterms:W3CDTF">2021-01-21T01:27:00Z</dcterms:modified>
</cp:coreProperties>
</file>