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E0" w:rsidRPr="00E76F6C" w:rsidRDefault="00C846E0" w:rsidP="00E76F6C">
      <w:pPr>
        <w:ind w:firstLine="709"/>
        <w:jc w:val="center"/>
        <w:rPr>
          <w:b/>
          <w:bCs/>
          <w:sz w:val="28"/>
          <w:szCs w:val="28"/>
        </w:rPr>
      </w:pPr>
      <w:r w:rsidRPr="00E76F6C">
        <w:rPr>
          <w:b/>
          <w:bCs/>
          <w:sz w:val="28"/>
          <w:szCs w:val="28"/>
        </w:rPr>
        <w:t xml:space="preserve">Публичный отчет о деятельности Министерства природных ресурсов и экологии Камчатского края за 2019 год </w:t>
      </w:r>
    </w:p>
    <w:p w:rsidR="00C846E0" w:rsidRPr="00E76F6C" w:rsidRDefault="00C846E0" w:rsidP="00E76F6C">
      <w:pPr>
        <w:ind w:firstLine="709"/>
        <w:jc w:val="center"/>
        <w:rPr>
          <w:b/>
          <w:bCs/>
          <w:kern w:val="36"/>
          <w:sz w:val="28"/>
          <w:szCs w:val="28"/>
        </w:rPr>
      </w:pP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bCs/>
          <w:sz w:val="28"/>
          <w:szCs w:val="28"/>
        </w:rPr>
        <w:t>В 2019 году работа Министерства природных ресурсов и экологии Камчатского края</w:t>
      </w:r>
      <w:r w:rsidRPr="00E76F6C">
        <w:rPr>
          <w:b/>
          <w:bCs/>
          <w:sz w:val="28"/>
          <w:szCs w:val="28"/>
        </w:rPr>
        <w:t xml:space="preserve"> </w:t>
      </w:r>
      <w:r w:rsidRPr="00E76F6C">
        <w:rPr>
          <w:sz w:val="28"/>
          <w:szCs w:val="28"/>
        </w:rPr>
        <w:t>велась по следующим направлениям: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Горнодобывающая промышленность и недропользование;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Водные отношения;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Охрана окружающей среды, организация, охрана, обеспечение функционирования, государственный надзор в области охраны и использования особо охраняемых природных территорий регионального значения;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Реализация государственной программы Камчатского края «Охрана окружающей среды, воспроизводство и использование природных ресурсов в Камчатском крае».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</w:p>
    <w:p w:rsidR="00C846E0" w:rsidRPr="00E76F6C" w:rsidRDefault="00C846E0" w:rsidP="00E76F6C">
      <w:pPr>
        <w:ind w:firstLine="709"/>
        <w:jc w:val="both"/>
        <w:rPr>
          <w:b/>
          <w:sz w:val="28"/>
          <w:szCs w:val="28"/>
        </w:rPr>
      </w:pPr>
      <w:r w:rsidRPr="00E76F6C">
        <w:rPr>
          <w:b/>
          <w:sz w:val="28"/>
          <w:szCs w:val="28"/>
        </w:rPr>
        <w:t>Горнодобывающая промышленность</w:t>
      </w:r>
    </w:p>
    <w:p w:rsidR="00C846E0" w:rsidRPr="00E76F6C" w:rsidRDefault="00C846E0" w:rsidP="00E76F6C">
      <w:pPr>
        <w:ind w:firstLine="709"/>
        <w:jc w:val="both"/>
        <w:rPr>
          <w:b/>
          <w:sz w:val="28"/>
          <w:szCs w:val="28"/>
        </w:rPr>
      </w:pPr>
    </w:p>
    <w:p w:rsidR="00C846E0" w:rsidRPr="00E76F6C" w:rsidRDefault="00C846E0" w:rsidP="00E76F6C">
      <w:pPr>
        <w:ind w:firstLine="709"/>
        <w:jc w:val="both"/>
        <w:rPr>
          <w:b/>
          <w:sz w:val="28"/>
          <w:szCs w:val="28"/>
        </w:rPr>
      </w:pPr>
      <w:r w:rsidRPr="00E76F6C">
        <w:rPr>
          <w:color w:val="000000"/>
          <w:sz w:val="28"/>
          <w:szCs w:val="28"/>
        </w:rPr>
        <w:t>По данным Территориального органа Федеральной службы государственной статистики по Камчатскому краю доля минерально-сырьевого комплекса в экономике Камчатского края по итогам деятельности организаций за 2019 год составила 12,6% объемов промышленного производства. Объем отгруженной продукции по добыче полезных ископаемых за 2019 год составил 21,6 млрд. рублей (117,0 % к 2018 году в действующих ценах), индекс промышленного производства – 83,9 % к 2018 году.  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Деятельность в сфере недропользования в Камчатском крае осуществляют порядка 90 предприятий, на которых трудоустроено более 4 тысяч человек.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Добыча драгоценных металлов является одним из наиболее перспективных направлений развития горнодобывающей отрасли и экономики Камчатского края. </w:t>
      </w:r>
    </w:p>
    <w:p w:rsidR="00C846E0" w:rsidRPr="00E76F6C" w:rsidRDefault="00C846E0" w:rsidP="00E76F6C">
      <w:pPr>
        <w:ind w:firstLine="709"/>
        <w:jc w:val="both"/>
        <w:rPr>
          <w:i/>
          <w:sz w:val="28"/>
          <w:szCs w:val="28"/>
        </w:rPr>
      </w:pPr>
      <w:r w:rsidRPr="00E76F6C">
        <w:rPr>
          <w:sz w:val="28"/>
          <w:szCs w:val="28"/>
        </w:rPr>
        <w:t>Объем добычи драгоценных металлов в Камчатском крае за 2019 год составил: золото – 5753,8 кг, в том числе, коренное – 5730,3 кг (102,5 % по отношению к 2018 году), россыпное – 23,5 кг (58,8 %), серебро – 14,0 т (86,8%), платиноиды – 177 кг (249,3%).</w:t>
      </w:r>
      <w:r w:rsidR="005D790B" w:rsidRPr="00E76F6C">
        <w:rPr>
          <w:sz w:val="28"/>
          <w:szCs w:val="28"/>
        </w:rPr>
        <w:t xml:space="preserve"> </w:t>
      </w:r>
      <w:r w:rsidR="005D790B" w:rsidRPr="00E76F6C">
        <w:rPr>
          <w:i/>
          <w:sz w:val="28"/>
          <w:szCs w:val="28"/>
        </w:rPr>
        <w:t>В 2018 добычу платиноидов попутно осуществляло ЗАО НПК «</w:t>
      </w:r>
      <w:proofErr w:type="spellStart"/>
      <w:r w:rsidR="005D790B" w:rsidRPr="00E76F6C">
        <w:rPr>
          <w:i/>
          <w:sz w:val="28"/>
          <w:szCs w:val="28"/>
        </w:rPr>
        <w:t>Геотехнология</w:t>
      </w:r>
      <w:proofErr w:type="spellEnd"/>
      <w:r w:rsidR="005D790B" w:rsidRPr="00E76F6C">
        <w:rPr>
          <w:i/>
          <w:sz w:val="28"/>
          <w:szCs w:val="28"/>
        </w:rPr>
        <w:t xml:space="preserve">» (добыто 53,0 кг), которое разрабатывает комплексное </w:t>
      </w:r>
      <w:proofErr w:type="gramStart"/>
      <w:r w:rsidR="005D790B" w:rsidRPr="00E76F6C">
        <w:rPr>
          <w:i/>
          <w:sz w:val="28"/>
          <w:szCs w:val="28"/>
        </w:rPr>
        <w:t>кобальт-медно</w:t>
      </w:r>
      <w:proofErr w:type="gramEnd"/>
      <w:r w:rsidR="005D790B" w:rsidRPr="00E76F6C">
        <w:rPr>
          <w:rFonts w:ascii="Cambria Math" w:hAnsi="Cambria Math" w:cs="Cambria Math"/>
          <w:i/>
          <w:sz w:val="28"/>
          <w:szCs w:val="28"/>
        </w:rPr>
        <w:t>‐</w:t>
      </w:r>
      <w:r w:rsidR="005D790B" w:rsidRPr="00E76F6C">
        <w:rPr>
          <w:i/>
          <w:sz w:val="28"/>
          <w:szCs w:val="28"/>
        </w:rPr>
        <w:t xml:space="preserve">никелевое месторождение </w:t>
      </w:r>
      <w:proofErr w:type="spellStart"/>
      <w:r w:rsidR="005D790B" w:rsidRPr="00E76F6C">
        <w:rPr>
          <w:i/>
          <w:sz w:val="28"/>
          <w:szCs w:val="28"/>
        </w:rPr>
        <w:t>Шануч</w:t>
      </w:r>
      <w:proofErr w:type="spellEnd"/>
      <w:r w:rsidR="005D790B" w:rsidRPr="00E76F6C">
        <w:rPr>
          <w:i/>
          <w:sz w:val="28"/>
          <w:szCs w:val="28"/>
        </w:rPr>
        <w:t>. ЗАО «</w:t>
      </w:r>
      <w:proofErr w:type="spellStart"/>
      <w:r w:rsidR="005D790B" w:rsidRPr="00E76F6C">
        <w:rPr>
          <w:i/>
          <w:sz w:val="28"/>
          <w:szCs w:val="28"/>
        </w:rPr>
        <w:t>Корякгеолдобыча</w:t>
      </w:r>
      <w:proofErr w:type="spellEnd"/>
      <w:r w:rsidR="005D790B" w:rsidRPr="00E76F6C">
        <w:rPr>
          <w:i/>
          <w:sz w:val="28"/>
          <w:szCs w:val="28"/>
        </w:rPr>
        <w:t>» добычу платиноидов в 2018 году не осуществляло в связи с проведением работ по поиску новых технологических решений освоения запасов месторождений и техническим перевооружением предприятия. По результатам промывки хвостов обогащения черновых концентратов ШОУ на аффинажном заводе прирост запасов составил 18,0 кг платиноидов. Всего за 2018 год добыто 71 кг платиноидов.</w:t>
      </w:r>
    </w:p>
    <w:p w:rsidR="00C846E0" w:rsidRPr="00E76F6C" w:rsidRDefault="00C846E0" w:rsidP="00E76F6C">
      <w:pPr>
        <w:ind w:firstLine="709"/>
        <w:jc w:val="both"/>
        <w:rPr>
          <w:color w:val="000000"/>
          <w:sz w:val="28"/>
          <w:szCs w:val="28"/>
        </w:rPr>
      </w:pPr>
      <w:r w:rsidRPr="00E76F6C">
        <w:rPr>
          <w:sz w:val="28"/>
          <w:szCs w:val="28"/>
        </w:rPr>
        <w:t xml:space="preserve">Цветные металлы в Камчатском крае представлены никелем, медью, кобальтом, ртутью, оловом. Наиболее значимым для экономики края является никель, общие </w:t>
      </w:r>
      <w:r w:rsidRPr="00E76F6C">
        <w:rPr>
          <w:color w:val="000000"/>
          <w:sz w:val="28"/>
          <w:szCs w:val="28"/>
        </w:rPr>
        <w:t xml:space="preserve">балансовые запасы которого в регионе по состоянию </w:t>
      </w:r>
      <w:r w:rsidRPr="00E76F6C">
        <w:rPr>
          <w:color w:val="000000"/>
          <w:sz w:val="28"/>
          <w:szCs w:val="28"/>
        </w:rPr>
        <w:lastRenderedPageBreak/>
        <w:t>на 01.01.2019 учитываются в количестве 49,8 тыс. т, прогнозные ресурсы никеля составляют 805 тыс. т.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ЗАО НПК «</w:t>
      </w:r>
      <w:proofErr w:type="spellStart"/>
      <w:r w:rsidRPr="00E76F6C">
        <w:rPr>
          <w:sz w:val="28"/>
          <w:szCs w:val="28"/>
        </w:rPr>
        <w:t>Геотехнология</w:t>
      </w:r>
      <w:proofErr w:type="spellEnd"/>
      <w:r w:rsidRPr="00E76F6C">
        <w:rPr>
          <w:sz w:val="28"/>
          <w:szCs w:val="28"/>
        </w:rPr>
        <w:t xml:space="preserve">» разрабатывает комплексное месторождение </w:t>
      </w:r>
      <w:proofErr w:type="spellStart"/>
      <w:r w:rsidRPr="00E76F6C">
        <w:rPr>
          <w:sz w:val="28"/>
          <w:szCs w:val="28"/>
        </w:rPr>
        <w:t>Шануч</w:t>
      </w:r>
      <w:proofErr w:type="spellEnd"/>
      <w:r w:rsidRPr="00E76F6C">
        <w:rPr>
          <w:sz w:val="28"/>
          <w:szCs w:val="28"/>
        </w:rPr>
        <w:t xml:space="preserve">, на котором за 2019 год добыто 65,7 тыс. т кобальт-медно-никелевой руды, содержащей 2,5 тыс. т никеля, что составляет 47,9 % от уровня добычи прошлого года. Снижение объемов добычи никелевых руд связано с временной приостановкой в 1 полугодии 2019 добычных работ на объекте года в связи с необходимостью доработки и согласования проекта отработки месторождения </w:t>
      </w:r>
      <w:proofErr w:type="spellStart"/>
      <w:r w:rsidRPr="00E76F6C">
        <w:rPr>
          <w:sz w:val="28"/>
          <w:szCs w:val="28"/>
        </w:rPr>
        <w:t>Шануч</w:t>
      </w:r>
      <w:proofErr w:type="spellEnd"/>
      <w:r w:rsidRPr="00E76F6C">
        <w:rPr>
          <w:sz w:val="28"/>
          <w:szCs w:val="28"/>
        </w:rPr>
        <w:t xml:space="preserve"> с учетом вовлечения дополнительных запасов.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Добыча газа в 2019 году осуществлялась ООО «Газпром добыча Ноябрьск» на </w:t>
      </w:r>
      <w:proofErr w:type="spellStart"/>
      <w:r w:rsidRPr="00E76F6C">
        <w:rPr>
          <w:sz w:val="28"/>
          <w:szCs w:val="28"/>
        </w:rPr>
        <w:t>Кшукском</w:t>
      </w:r>
      <w:proofErr w:type="spellEnd"/>
      <w:r w:rsidRPr="00E76F6C">
        <w:rPr>
          <w:sz w:val="28"/>
          <w:szCs w:val="28"/>
        </w:rPr>
        <w:t xml:space="preserve"> и Нижне-</w:t>
      </w:r>
      <w:proofErr w:type="spellStart"/>
      <w:r w:rsidRPr="00E76F6C">
        <w:rPr>
          <w:sz w:val="28"/>
          <w:szCs w:val="28"/>
        </w:rPr>
        <w:t>Квакчикском</w:t>
      </w:r>
      <w:proofErr w:type="spellEnd"/>
      <w:r w:rsidRPr="00E76F6C">
        <w:rPr>
          <w:sz w:val="28"/>
          <w:szCs w:val="28"/>
        </w:rPr>
        <w:t xml:space="preserve"> газоконденсатных месторождениях. Всего за 2019 год добыто 368,47 </w:t>
      </w:r>
      <w:proofErr w:type="gramStart"/>
      <w:r w:rsidRPr="00E76F6C">
        <w:rPr>
          <w:sz w:val="28"/>
          <w:szCs w:val="28"/>
        </w:rPr>
        <w:t>млн</w:t>
      </w:r>
      <w:proofErr w:type="gramEnd"/>
      <w:r w:rsidRPr="00E76F6C">
        <w:rPr>
          <w:sz w:val="28"/>
          <w:szCs w:val="28"/>
        </w:rPr>
        <w:t xml:space="preserve"> м3 газа и 8,94 тыс. т газового конденсата, что составляет соответственно 90,5 % и 63,9 % от уровня добычи за 2018 год. Снижение уровня добычи связано с ограничениями по давлению в газотранспортной сети до момента ввода 2, 3 этапов дожимной компрессорной станции Нижне-</w:t>
      </w:r>
      <w:proofErr w:type="spellStart"/>
      <w:r w:rsidRPr="00E76F6C">
        <w:rPr>
          <w:sz w:val="28"/>
          <w:szCs w:val="28"/>
        </w:rPr>
        <w:t>Квакчинского</w:t>
      </w:r>
      <w:proofErr w:type="spellEnd"/>
      <w:r w:rsidRPr="00E76F6C">
        <w:rPr>
          <w:sz w:val="28"/>
          <w:szCs w:val="28"/>
        </w:rPr>
        <w:t xml:space="preserve"> месторождения. Постепенное увеличение объемов добычи природного газа начнётся с 2023 года.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Добыча угля в Камчатском крае в отчетный период производилась ООО «Палана-Уголь» на </w:t>
      </w:r>
      <w:proofErr w:type="spellStart"/>
      <w:r w:rsidRPr="00E76F6C">
        <w:rPr>
          <w:sz w:val="28"/>
          <w:szCs w:val="28"/>
        </w:rPr>
        <w:t>Паланском</w:t>
      </w:r>
      <w:proofErr w:type="spellEnd"/>
      <w:r w:rsidRPr="00E76F6C">
        <w:rPr>
          <w:sz w:val="28"/>
          <w:szCs w:val="28"/>
        </w:rPr>
        <w:t xml:space="preserve"> месторождении в </w:t>
      </w:r>
      <w:proofErr w:type="spellStart"/>
      <w:r w:rsidRPr="00E76F6C">
        <w:rPr>
          <w:sz w:val="28"/>
          <w:szCs w:val="28"/>
        </w:rPr>
        <w:t>Тигильском</w:t>
      </w:r>
      <w:proofErr w:type="spellEnd"/>
      <w:r w:rsidRPr="00E76F6C">
        <w:rPr>
          <w:sz w:val="28"/>
          <w:szCs w:val="28"/>
        </w:rPr>
        <w:t xml:space="preserve"> муниципальном районе. Всего добыто 19,0 тыс. т бурого угля, что составляет 95,0 % от уровня добычи прошлого года. В силу географических и экономических особенностей Камчатского края объем добычи угля в регионе ограничен рынком сбыта продукции в рамках заключенных муниципальных контрактов.</w:t>
      </w:r>
    </w:p>
    <w:p w:rsidR="00C846E0" w:rsidRPr="00E76F6C" w:rsidRDefault="00C846E0" w:rsidP="00E76F6C">
      <w:pPr>
        <w:ind w:firstLine="708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Объем добычи пароводяной смеси за 2019 год на </w:t>
      </w:r>
      <w:proofErr w:type="spellStart"/>
      <w:r w:rsidRPr="00E76F6C">
        <w:rPr>
          <w:sz w:val="28"/>
          <w:szCs w:val="28"/>
        </w:rPr>
        <w:t>Мутновском</w:t>
      </w:r>
      <w:proofErr w:type="spellEnd"/>
      <w:r w:rsidRPr="00E76F6C">
        <w:rPr>
          <w:sz w:val="28"/>
          <w:szCs w:val="28"/>
        </w:rPr>
        <w:t xml:space="preserve"> и </w:t>
      </w:r>
      <w:proofErr w:type="spellStart"/>
      <w:r w:rsidRPr="00E76F6C">
        <w:rPr>
          <w:sz w:val="28"/>
          <w:szCs w:val="28"/>
        </w:rPr>
        <w:t>Паужетском</w:t>
      </w:r>
      <w:proofErr w:type="spellEnd"/>
      <w:r w:rsidRPr="00E76F6C">
        <w:rPr>
          <w:sz w:val="28"/>
          <w:szCs w:val="28"/>
        </w:rPr>
        <w:t xml:space="preserve"> месторождениях, на запасах которых работают одноименные геотермальные электростанции, составил 20183,9 тыс. т, термальной воды – 13509 тыс. м3, что составляет соответственно 102,6 % и 95,9 % от уровня добычи за 2018 год.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На базе запасов </w:t>
      </w:r>
      <w:proofErr w:type="spellStart"/>
      <w:r w:rsidRPr="00E76F6C">
        <w:rPr>
          <w:sz w:val="28"/>
          <w:szCs w:val="28"/>
        </w:rPr>
        <w:t>Малкинского</w:t>
      </w:r>
      <w:proofErr w:type="spellEnd"/>
      <w:r w:rsidRPr="00E76F6C">
        <w:rPr>
          <w:sz w:val="28"/>
          <w:szCs w:val="28"/>
        </w:rPr>
        <w:t xml:space="preserve"> месторождения углекислых вод осуществляется </w:t>
      </w:r>
      <w:proofErr w:type="spellStart"/>
      <w:r w:rsidRPr="00E76F6C">
        <w:rPr>
          <w:sz w:val="28"/>
          <w:szCs w:val="28"/>
        </w:rPr>
        <w:t>бутилирование</w:t>
      </w:r>
      <w:proofErr w:type="spellEnd"/>
      <w:r w:rsidRPr="00E76F6C">
        <w:rPr>
          <w:sz w:val="28"/>
          <w:szCs w:val="28"/>
        </w:rPr>
        <w:t xml:space="preserve"> лечебно-столовых вод с попутным извлечением углекислого газа. Объем добычи минеральных вод регулируется потребительским спросом на продукцию и за 2019 год составил 26,8 тыс. м</w:t>
      </w:r>
      <w:r w:rsidRPr="00E76F6C">
        <w:rPr>
          <w:sz w:val="28"/>
          <w:szCs w:val="28"/>
          <w:vertAlign w:val="superscript"/>
        </w:rPr>
        <w:t>3</w:t>
      </w:r>
      <w:r w:rsidRPr="00E76F6C">
        <w:rPr>
          <w:sz w:val="28"/>
          <w:szCs w:val="28"/>
        </w:rPr>
        <w:t xml:space="preserve"> (115,0 % от показателей 2018 года), углекислого газа 102,9 т (91,6 %).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Объёмы добычи общераспространённых полезных ископаемых регулируются потребительским спросом. Рост объёмов добычи связан с вовлечением в эксплуатацию новых месторождений и увеличением объёмов дорожно-строительных работ.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Добычу общераспространенных полезных ископаемых (ОПИ) в 2019 году осуществляли 17 предприятий. Всего по данным </w:t>
      </w:r>
      <w:proofErr w:type="spellStart"/>
      <w:r w:rsidRPr="00E76F6C">
        <w:rPr>
          <w:sz w:val="28"/>
          <w:szCs w:val="28"/>
        </w:rPr>
        <w:t>недропользователей</w:t>
      </w:r>
      <w:proofErr w:type="spellEnd"/>
      <w:r w:rsidRPr="00E76F6C">
        <w:rPr>
          <w:sz w:val="28"/>
          <w:szCs w:val="28"/>
        </w:rPr>
        <w:t xml:space="preserve"> добыто 1976,43 тыс. м</w:t>
      </w:r>
      <w:r w:rsidRPr="00E76F6C">
        <w:rPr>
          <w:sz w:val="28"/>
          <w:szCs w:val="28"/>
          <w:vertAlign w:val="superscript"/>
        </w:rPr>
        <w:t xml:space="preserve">3 </w:t>
      </w:r>
      <w:r w:rsidRPr="00E76F6C">
        <w:rPr>
          <w:sz w:val="28"/>
          <w:szCs w:val="28"/>
        </w:rPr>
        <w:t>ОПИ, что составляет 157,5% от уровня добычи за 2018 год, в том числе: камня для строительства – 545,7 тыс. м</w:t>
      </w:r>
      <w:r w:rsidRPr="00E76F6C">
        <w:rPr>
          <w:sz w:val="28"/>
          <w:szCs w:val="28"/>
          <w:vertAlign w:val="superscript"/>
        </w:rPr>
        <w:t>3</w:t>
      </w:r>
      <w:r w:rsidRPr="00E76F6C">
        <w:rPr>
          <w:sz w:val="28"/>
          <w:szCs w:val="28"/>
        </w:rPr>
        <w:t xml:space="preserve"> (174,3 %), песчано-гравийной смеси – 1316,7 тыс. м</w:t>
      </w:r>
      <w:r w:rsidRPr="00E76F6C">
        <w:rPr>
          <w:sz w:val="28"/>
          <w:szCs w:val="28"/>
          <w:vertAlign w:val="superscript"/>
        </w:rPr>
        <w:t>3</w:t>
      </w:r>
      <w:r w:rsidRPr="00E76F6C">
        <w:rPr>
          <w:sz w:val="28"/>
          <w:szCs w:val="28"/>
        </w:rPr>
        <w:t xml:space="preserve"> (163,4 %), песка строительного –114,4 тыс. м</w:t>
      </w:r>
      <w:r w:rsidRPr="00E76F6C">
        <w:rPr>
          <w:sz w:val="28"/>
          <w:szCs w:val="28"/>
          <w:vertAlign w:val="superscript"/>
        </w:rPr>
        <w:t xml:space="preserve">3 </w:t>
      </w:r>
      <w:r w:rsidRPr="00E76F6C">
        <w:rPr>
          <w:sz w:val="28"/>
          <w:szCs w:val="28"/>
        </w:rPr>
        <w:t>(83,8 %). Объемы добычи ОПИ регулируются потребительским спросом.</w:t>
      </w:r>
    </w:p>
    <w:p w:rsidR="00C846E0" w:rsidRPr="00E76F6C" w:rsidRDefault="00C846E0" w:rsidP="00E76F6C">
      <w:pPr>
        <w:ind w:firstLine="709"/>
        <w:rPr>
          <w:b/>
          <w:sz w:val="28"/>
          <w:szCs w:val="28"/>
        </w:rPr>
      </w:pPr>
      <w:r w:rsidRPr="00E76F6C">
        <w:rPr>
          <w:b/>
          <w:sz w:val="28"/>
          <w:szCs w:val="28"/>
        </w:rPr>
        <w:lastRenderedPageBreak/>
        <w:t>Регулирование водных отношений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Всего в 2019 году водопользование в Камчатском крае осуществляло 129 предприятий.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В течение года Министерством рассмотрено 19 заявлений о предоставлении водных объектов в пользование на основании договоров водопользования; 98 заявлений об изменении условий водопользования по договорам водопользования; 50 заявлений о предоставлении водных объектов в пользование на основании решений.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В государственном водном реестре в 2019 году зарегистрировано 17 договоров водопользования, 85 дополнительных соглашений к договорам водопользования, 3 соглашения о расторжении, 34 решения о предоставлении водных объектов в пользование, 6 решений о прекращении действия ранее выданных решений о предоставлении водного объекта (его части) в пользование.</w:t>
      </w:r>
    </w:p>
    <w:p w:rsidR="00C846E0" w:rsidRPr="00E76F6C" w:rsidRDefault="00C846E0" w:rsidP="00E76F6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proofErr w:type="gramStart"/>
      <w:r w:rsidRPr="00E76F6C">
        <w:rPr>
          <w:rFonts w:eastAsiaTheme="minorHAnsi"/>
          <w:sz w:val="28"/>
          <w:szCs w:val="28"/>
          <w:lang w:eastAsia="en-US"/>
        </w:rPr>
        <w:t>Для реализации в 2019 году Камчатским краем переданных полномочий по осуществлению мер п</w:t>
      </w:r>
      <w:r w:rsidRPr="00E76F6C">
        <w:rPr>
          <w:rFonts w:eastAsiaTheme="minorHAnsi" w:cstheme="minorBidi"/>
          <w:sz w:val="28"/>
          <w:szCs w:val="28"/>
          <w:lang w:eastAsia="en-US"/>
        </w:rPr>
        <w:t>о охране водных объектов или их частей, находящихся в федеральной собственности и расположенных на территории Камчатского края</w:t>
      </w:r>
      <w:r w:rsidRPr="00E76F6C">
        <w:rPr>
          <w:rFonts w:eastAsiaTheme="minorHAnsi"/>
          <w:sz w:val="28"/>
          <w:szCs w:val="28"/>
          <w:lang w:eastAsia="en-US"/>
        </w:rPr>
        <w:t xml:space="preserve"> за счёт средств федерального бюджета выполнены мероприятия по </w:t>
      </w:r>
      <w:r w:rsidRPr="00E76F6C">
        <w:rPr>
          <w:rFonts w:eastAsiaTheme="minorHAnsi" w:cstheme="minorBidi"/>
          <w:sz w:val="28"/>
          <w:szCs w:val="28"/>
          <w:lang w:eastAsia="en-US"/>
        </w:rPr>
        <w:t xml:space="preserve">определению границ </w:t>
      </w:r>
      <w:proofErr w:type="spellStart"/>
      <w:r w:rsidRPr="00E76F6C">
        <w:rPr>
          <w:rFonts w:eastAsiaTheme="minorHAnsi" w:cstheme="minorBidi"/>
          <w:sz w:val="28"/>
          <w:szCs w:val="28"/>
          <w:lang w:eastAsia="en-US"/>
        </w:rPr>
        <w:t>водоохранных</w:t>
      </w:r>
      <w:proofErr w:type="spellEnd"/>
      <w:r w:rsidRPr="00E76F6C">
        <w:rPr>
          <w:rFonts w:eastAsiaTheme="minorHAnsi" w:cstheme="minorBidi"/>
          <w:sz w:val="28"/>
          <w:szCs w:val="28"/>
          <w:lang w:eastAsia="en-US"/>
        </w:rPr>
        <w:t xml:space="preserve"> зон и прибрежных защитных полос в </w:t>
      </w:r>
      <w:proofErr w:type="spellStart"/>
      <w:r w:rsidRPr="00E76F6C">
        <w:rPr>
          <w:rFonts w:eastAsiaTheme="minorHAnsi" w:cstheme="minorBidi"/>
          <w:sz w:val="28"/>
          <w:szCs w:val="28"/>
          <w:lang w:eastAsia="en-US"/>
        </w:rPr>
        <w:t>Пенжинском</w:t>
      </w:r>
      <w:proofErr w:type="spellEnd"/>
      <w:r w:rsidRPr="00E76F6C">
        <w:rPr>
          <w:rFonts w:eastAsiaTheme="minorHAnsi" w:cstheme="minorBidi"/>
          <w:sz w:val="28"/>
          <w:szCs w:val="28"/>
          <w:lang w:eastAsia="en-US"/>
        </w:rPr>
        <w:t xml:space="preserve">, </w:t>
      </w:r>
      <w:proofErr w:type="spellStart"/>
      <w:r w:rsidRPr="00E76F6C">
        <w:rPr>
          <w:rFonts w:eastAsiaTheme="minorHAnsi" w:cstheme="minorBidi"/>
          <w:sz w:val="28"/>
          <w:szCs w:val="28"/>
          <w:lang w:eastAsia="en-US"/>
        </w:rPr>
        <w:t>Карагинском</w:t>
      </w:r>
      <w:proofErr w:type="spellEnd"/>
      <w:r w:rsidRPr="00E76F6C">
        <w:rPr>
          <w:rFonts w:eastAsiaTheme="minorHAnsi" w:cstheme="minorBidi"/>
          <w:sz w:val="28"/>
          <w:szCs w:val="28"/>
          <w:lang w:eastAsia="en-US"/>
        </w:rPr>
        <w:t xml:space="preserve">, </w:t>
      </w:r>
      <w:proofErr w:type="spellStart"/>
      <w:r w:rsidRPr="00E76F6C">
        <w:rPr>
          <w:rFonts w:eastAsiaTheme="minorHAnsi" w:cstheme="minorBidi"/>
          <w:sz w:val="28"/>
          <w:szCs w:val="28"/>
          <w:lang w:eastAsia="en-US"/>
        </w:rPr>
        <w:t>Олюторском</w:t>
      </w:r>
      <w:proofErr w:type="spellEnd"/>
      <w:r w:rsidRPr="00E76F6C">
        <w:rPr>
          <w:rFonts w:eastAsiaTheme="minorHAnsi" w:cstheme="minorBidi"/>
          <w:sz w:val="28"/>
          <w:szCs w:val="28"/>
          <w:lang w:eastAsia="en-US"/>
        </w:rPr>
        <w:t xml:space="preserve"> муниципальных районах, а также на территории Петропавловск-Камчатского городского округа и ЗАТО</w:t>
      </w:r>
      <w:proofErr w:type="gramEnd"/>
      <w:r w:rsidRPr="00E76F6C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E76F6C">
        <w:rPr>
          <w:rFonts w:eastAsiaTheme="minorHAnsi" w:cstheme="minorBidi"/>
          <w:sz w:val="28"/>
          <w:szCs w:val="28"/>
          <w:lang w:eastAsia="en-US"/>
        </w:rPr>
        <w:t>Вилючинск</w:t>
      </w:r>
      <w:proofErr w:type="spellEnd"/>
      <w:r w:rsidRPr="00E76F6C">
        <w:rPr>
          <w:rFonts w:eastAsiaTheme="minorHAnsi" w:cstheme="minorBidi"/>
          <w:sz w:val="28"/>
          <w:szCs w:val="28"/>
          <w:lang w:eastAsia="en-US"/>
        </w:rPr>
        <w:t>.</w:t>
      </w:r>
    </w:p>
    <w:p w:rsidR="00C846E0" w:rsidRPr="00E76F6C" w:rsidRDefault="00C846E0" w:rsidP="00E76F6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E76F6C">
        <w:rPr>
          <w:rFonts w:eastAsiaTheme="minorHAnsi" w:cstheme="minorBidi"/>
          <w:sz w:val="28"/>
          <w:szCs w:val="28"/>
          <w:lang w:eastAsia="en-US"/>
        </w:rPr>
        <w:t xml:space="preserve">За счет средств бюджета Камчатского края выполнены работы по определению границ зон затопления, подтопления на территориях населенных пунктов </w:t>
      </w:r>
      <w:proofErr w:type="spellStart"/>
      <w:r w:rsidRPr="00E76F6C">
        <w:rPr>
          <w:rFonts w:eastAsiaTheme="minorHAnsi" w:cstheme="minorBidi"/>
          <w:sz w:val="28"/>
          <w:szCs w:val="28"/>
          <w:lang w:eastAsia="en-US"/>
        </w:rPr>
        <w:t>Елизовского</w:t>
      </w:r>
      <w:proofErr w:type="spellEnd"/>
      <w:r w:rsidRPr="00E76F6C">
        <w:rPr>
          <w:rFonts w:eastAsiaTheme="minorHAnsi" w:cstheme="minorBidi"/>
          <w:sz w:val="28"/>
          <w:szCs w:val="28"/>
          <w:lang w:eastAsia="en-US"/>
        </w:rPr>
        <w:t xml:space="preserve">, </w:t>
      </w:r>
      <w:proofErr w:type="spellStart"/>
      <w:r w:rsidRPr="00E76F6C">
        <w:rPr>
          <w:rFonts w:eastAsiaTheme="minorHAnsi" w:cstheme="minorBidi"/>
          <w:sz w:val="28"/>
          <w:szCs w:val="28"/>
          <w:lang w:eastAsia="en-US"/>
        </w:rPr>
        <w:t>Мильковского</w:t>
      </w:r>
      <w:proofErr w:type="spellEnd"/>
      <w:r w:rsidRPr="00E76F6C">
        <w:rPr>
          <w:rFonts w:eastAsiaTheme="minorHAnsi" w:cstheme="minorBidi"/>
          <w:sz w:val="28"/>
          <w:szCs w:val="28"/>
          <w:lang w:eastAsia="en-US"/>
        </w:rPr>
        <w:t xml:space="preserve">, </w:t>
      </w:r>
      <w:proofErr w:type="spellStart"/>
      <w:r w:rsidRPr="00E76F6C">
        <w:rPr>
          <w:rFonts w:eastAsiaTheme="minorHAnsi" w:cstheme="minorBidi"/>
          <w:sz w:val="28"/>
          <w:szCs w:val="28"/>
          <w:lang w:eastAsia="en-US"/>
        </w:rPr>
        <w:t>Карагинского</w:t>
      </w:r>
      <w:proofErr w:type="spellEnd"/>
      <w:r w:rsidRPr="00E76F6C">
        <w:rPr>
          <w:rFonts w:eastAsiaTheme="minorHAnsi" w:cstheme="minorBidi"/>
          <w:sz w:val="28"/>
          <w:szCs w:val="28"/>
          <w:lang w:eastAsia="en-US"/>
        </w:rPr>
        <w:t xml:space="preserve">, </w:t>
      </w:r>
      <w:proofErr w:type="spellStart"/>
      <w:r w:rsidRPr="00E76F6C">
        <w:rPr>
          <w:rFonts w:eastAsiaTheme="minorHAnsi" w:cstheme="minorBidi"/>
          <w:sz w:val="28"/>
          <w:szCs w:val="28"/>
          <w:lang w:eastAsia="en-US"/>
        </w:rPr>
        <w:t>Усть</w:t>
      </w:r>
      <w:proofErr w:type="spellEnd"/>
      <w:r w:rsidRPr="00E76F6C">
        <w:rPr>
          <w:rFonts w:eastAsiaTheme="minorHAnsi" w:cstheme="minorBidi"/>
          <w:sz w:val="28"/>
          <w:szCs w:val="28"/>
          <w:lang w:eastAsia="en-US"/>
        </w:rPr>
        <w:t xml:space="preserve">-Большерецкого, </w:t>
      </w:r>
      <w:proofErr w:type="spellStart"/>
      <w:r w:rsidRPr="00E76F6C">
        <w:rPr>
          <w:rFonts w:eastAsiaTheme="minorHAnsi" w:cstheme="minorBidi"/>
          <w:sz w:val="28"/>
          <w:szCs w:val="28"/>
          <w:lang w:eastAsia="en-US"/>
        </w:rPr>
        <w:t>Тигильского</w:t>
      </w:r>
      <w:proofErr w:type="spellEnd"/>
      <w:r w:rsidRPr="00E76F6C">
        <w:rPr>
          <w:rFonts w:eastAsiaTheme="minorHAnsi" w:cstheme="minorBidi"/>
          <w:sz w:val="28"/>
          <w:szCs w:val="28"/>
          <w:lang w:eastAsia="en-US"/>
        </w:rPr>
        <w:t xml:space="preserve"> муниципальных районов Камчатского края.</w:t>
      </w:r>
    </w:p>
    <w:p w:rsidR="00C846E0" w:rsidRPr="00E76F6C" w:rsidRDefault="00C846E0" w:rsidP="00E76F6C">
      <w:pPr>
        <w:ind w:firstLineChars="253" w:firstLine="708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Фактический объем поступлений платы за пользование водными объектами в доход федерального бюджета в 2019 году составил – 32 875,874 тыс. рублей или 131,34% от плановых поступлений. </w:t>
      </w:r>
    </w:p>
    <w:p w:rsidR="00C846E0" w:rsidRPr="00E76F6C" w:rsidRDefault="00C846E0" w:rsidP="00E76F6C">
      <w:pPr>
        <w:ind w:firstLineChars="253" w:firstLine="708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Несовпадение фактического объема поступления платы за 2019 год по сравнению с плановым поступлением обусловлено, в том числе, влиянием следующих факторов:</w:t>
      </w:r>
    </w:p>
    <w:p w:rsidR="00C846E0" w:rsidRPr="00E76F6C" w:rsidRDefault="00C846E0" w:rsidP="00E76F6C">
      <w:pPr>
        <w:ind w:firstLineChars="253" w:firstLine="708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- авансовые платежи по договорам водопользования (поступления планировались в январе 2020 года);</w:t>
      </w:r>
    </w:p>
    <w:p w:rsidR="00C846E0" w:rsidRPr="00E76F6C" w:rsidRDefault="00C846E0" w:rsidP="00E76F6C">
      <w:pPr>
        <w:ind w:firstLineChars="253" w:firstLine="708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- дополнительные поступления взысканной задолженности платы КГУП «Камчатский водоканал».</w:t>
      </w:r>
    </w:p>
    <w:p w:rsidR="00C846E0" w:rsidRPr="00E76F6C" w:rsidRDefault="00C846E0" w:rsidP="00E76F6C">
      <w:pPr>
        <w:ind w:firstLineChars="253" w:firstLine="708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В целях обеспечения исполнения доходной части федерального бюджета Министерством проведена претензионная работа по сокращению просроченной дебиторской задолженности в части платы за пользование водными объектами, находящимися в федеральной собственности с КГУП «Камчатский водоканал».</w:t>
      </w:r>
    </w:p>
    <w:p w:rsidR="00C846E0" w:rsidRPr="00E76F6C" w:rsidRDefault="00C846E0" w:rsidP="00E76F6C">
      <w:pPr>
        <w:ind w:firstLineChars="253" w:firstLine="708"/>
        <w:jc w:val="both"/>
        <w:rPr>
          <w:sz w:val="28"/>
          <w:szCs w:val="28"/>
        </w:rPr>
      </w:pPr>
      <w:r w:rsidRPr="00E76F6C">
        <w:rPr>
          <w:rFonts w:eastAsiaTheme="minorHAnsi"/>
          <w:sz w:val="28"/>
          <w:szCs w:val="28"/>
          <w:lang w:eastAsia="en-US"/>
        </w:rPr>
        <w:t xml:space="preserve">Всего в 2019 году </w:t>
      </w:r>
      <w:r w:rsidRPr="00E76F6C">
        <w:rPr>
          <w:sz w:val="28"/>
          <w:szCs w:val="28"/>
        </w:rPr>
        <w:t>взыскано пеней и штрафов за нарушение водного законодательства в доход краевого бюджета в сумме 595 тысяч 410 рублей.</w:t>
      </w:r>
    </w:p>
    <w:p w:rsidR="00C846E0" w:rsidRPr="00E76F6C" w:rsidRDefault="00C846E0" w:rsidP="00E76F6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F6C">
        <w:rPr>
          <w:rFonts w:ascii="Times New Roman" w:hAnsi="Times New Roman" w:cs="Times New Roman"/>
          <w:b/>
          <w:sz w:val="28"/>
          <w:szCs w:val="28"/>
        </w:rPr>
        <w:t>Организация и проведение государственной экологической экспертизы регионального уровня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В 2019 году проведены 3 государственные экологические экспертизы:</w:t>
      </w:r>
    </w:p>
    <w:p w:rsidR="00C846E0" w:rsidRPr="00E76F6C" w:rsidRDefault="00C846E0" w:rsidP="00E76F6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6F6C">
        <w:rPr>
          <w:rFonts w:eastAsiaTheme="minorHAnsi"/>
          <w:sz w:val="28"/>
          <w:szCs w:val="28"/>
          <w:lang w:eastAsia="en-US"/>
        </w:rPr>
        <w:lastRenderedPageBreak/>
        <w:t xml:space="preserve">1) документации по объекту: «Автомобильная дорога п. </w:t>
      </w:r>
      <w:proofErr w:type="gramStart"/>
      <w:r w:rsidRPr="00E76F6C">
        <w:rPr>
          <w:rFonts w:eastAsiaTheme="minorHAnsi"/>
          <w:sz w:val="28"/>
          <w:szCs w:val="28"/>
          <w:lang w:eastAsia="en-US"/>
        </w:rPr>
        <w:t>Термальный</w:t>
      </w:r>
      <w:proofErr w:type="gramEnd"/>
      <w:r w:rsidRPr="00E76F6C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Pr="00E76F6C">
        <w:rPr>
          <w:rFonts w:eastAsiaTheme="minorHAnsi"/>
          <w:sz w:val="28"/>
          <w:szCs w:val="28"/>
          <w:lang w:eastAsia="en-US"/>
        </w:rPr>
        <w:t>Мутновская</w:t>
      </w:r>
      <w:proofErr w:type="spellEnd"/>
      <w:r w:rsidRPr="00E76F6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76F6C">
        <w:rPr>
          <w:rFonts w:eastAsiaTheme="minorHAnsi"/>
          <w:sz w:val="28"/>
          <w:szCs w:val="28"/>
          <w:lang w:eastAsia="en-US"/>
        </w:rPr>
        <w:t>ГеоТЭС</w:t>
      </w:r>
      <w:proofErr w:type="spellEnd"/>
      <w:r w:rsidRPr="00E76F6C">
        <w:rPr>
          <w:rFonts w:eastAsiaTheme="minorHAnsi"/>
          <w:sz w:val="28"/>
          <w:szCs w:val="28"/>
          <w:lang w:eastAsia="en-US"/>
        </w:rPr>
        <w:t>»;</w:t>
      </w:r>
    </w:p>
    <w:p w:rsidR="00C846E0" w:rsidRPr="00E76F6C" w:rsidRDefault="00C846E0" w:rsidP="00E76F6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6F6C">
        <w:rPr>
          <w:rFonts w:eastAsiaTheme="minorHAnsi"/>
          <w:sz w:val="28"/>
          <w:szCs w:val="28"/>
          <w:lang w:eastAsia="en-US"/>
        </w:rPr>
        <w:t>2) материалов: «Обустройство инфраструктуры особо охраняемой природной территории регионального значения – природного парка регионального значения «Налычево»;</w:t>
      </w:r>
    </w:p>
    <w:p w:rsidR="00C846E0" w:rsidRPr="00E76F6C" w:rsidRDefault="00C846E0" w:rsidP="00E76F6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6F6C">
        <w:rPr>
          <w:rFonts w:eastAsiaTheme="minorHAnsi"/>
          <w:sz w:val="28"/>
          <w:szCs w:val="28"/>
          <w:lang w:eastAsia="en-US"/>
        </w:rPr>
        <w:t>3) материалов, обосновывающих объемы (лимиты, квоты) изъятия охотничьих ресурсов на территории Камчатского края в сезоне охоты 2019-2020 гг.</w:t>
      </w:r>
    </w:p>
    <w:p w:rsidR="00C846E0" w:rsidRPr="00E76F6C" w:rsidRDefault="00C846E0" w:rsidP="00E76F6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6F6C">
        <w:rPr>
          <w:rFonts w:eastAsiaTheme="minorHAnsi"/>
          <w:sz w:val="28"/>
          <w:szCs w:val="28"/>
          <w:lang w:eastAsia="en-US"/>
        </w:rPr>
        <w:t>Следует отметить, что 2 экологические экспертизы регионального уровня проведены в отношении объектов, реализуемых на ООПТ регионального значения. Таким образом, обеспечивается соблюдение требований законодательства в области охраны окружающей среды, охраны и использования ООПТ регионального значения, что соответствует ожиданиям общественности Камчатского края.</w:t>
      </w:r>
    </w:p>
    <w:p w:rsidR="00C846E0" w:rsidRPr="00E76F6C" w:rsidRDefault="00C846E0" w:rsidP="00E76F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6F6C">
        <w:rPr>
          <w:sz w:val="28"/>
          <w:szCs w:val="28"/>
        </w:rPr>
        <w:t>Доходы о</w:t>
      </w:r>
      <w:r w:rsidRPr="00E76F6C">
        <w:rPr>
          <w:rFonts w:eastAsiaTheme="minorHAnsi"/>
          <w:sz w:val="28"/>
          <w:szCs w:val="28"/>
          <w:lang w:eastAsia="en-US"/>
        </w:rPr>
        <w:t xml:space="preserve">т сборов, вносимых заказчиками документации, подлежащей государственной экологической экспертизе составили 191 тысячу 400 рублей. </w:t>
      </w:r>
    </w:p>
    <w:p w:rsidR="00C846E0" w:rsidRPr="00E76F6C" w:rsidRDefault="00C846E0" w:rsidP="00E76F6C">
      <w:pPr>
        <w:pStyle w:val="a4"/>
        <w:suppressAutoHyphens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F6C">
        <w:rPr>
          <w:rFonts w:ascii="Times New Roman" w:hAnsi="Times New Roman" w:cs="Times New Roman"/>
          <w:b/>
          <w:sz w:val="28"/>
          <w:szCs w:val="28"/>
        </w:rPr>
        <w:t>Образование новых особо охраняемых природных территорий (ООПТ) регионального значения.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 xml:space="preserve">В 2019 году постановлением Правительства Камчатского края от 02.07.2019 № 294-П на территории </w:t>
      </w:r>
      <w:proofErr w:type="spellStart"/>
      <w:r w:rsidRPr="00E76F6C">
        <w:rPr>
          <w:rFonts w:ascii="Times New Roman" w:hAnsi="Times New Roman" w:cs="Times New Roman"/>
          <w:sz w:val="28"/>
          <w:szCs w:val="28"/>
        </w:rPr>
        <w:t>Карагинского</w:t>
      </w:r>
      <w:proofErr w:type="spellEnd"/>
      <w:r w:rsidRPr="00E76F6C">
        <w:rPr>
          <w:rFonts w:ascii="Times New Roman" w:hAnsi="Times New Roman" w:cs="Times New Roman"/>
          <w:sz w:val="28"/>
          <w:szCs w:val="28"/>
        </w:rPr>
        <w:t xml:space="preserve"> муниципального района образован памятник природы регионального значения «</w:t>
      </w:r>
      <w:proofErr w:type="spellStart"/>
      <w:r w:rsidRPr="00E76F6C">
        <w:rPr>
          <w:rFonts w:ascii="Times New Roman" w:hAnsi="Times New Roman" w:cs="Times New Roman"/>
          <w:sz w:val="28"/>
          <w:szCs w:val="28"/>
        </w:rPr>
        <w:t>Дранкинские</w:t>
      </w:r>
      <w:proofErr w:type="spellEnd"/>
      <w:r w:rsidRPr="00E76F6C">
        <w:rPr>
          <w:rFonts w:ascii="Times New Roman" w:hAnsi="Times New Roman" w:cs="Times New Roman"/>
          <w:sz w:val="28"/>
          <w:szCs w:val="28"/>
        </w:rPr>
        <w:t xml:space="preserve"> горячие ключи».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 xml:space="preserve">Продолжена работа по проектированию государственных природных заказников регионального значения «Озеро </w:t>
      </w:r>
      <w:proofErr w:type="spellStart"/>
      <w:r w:rsidRPr="00E76F6C">
        <w:rPr>
          <w:rFonts w:ascii="Times New Roman" w:hAnsi="Times New Roman" w:cs="Times New Roman"/>
          <w:sz w:val="28"/>
          <w:szCs w:val="28"/>
        </w:rPr>
        <w:t>Паланское</w:t>
      </w:r>
      <w:proofErr w:type="spellEnd"/>
      <w:r w:rsidRPr="00E76F6C">
        <w:rPr>
          <w:rFonts w:ascii="Times New Roman" w:hAnsi="Times New Roman" w:cs="Times New Roman"/>
          <w:sz w:val="28"/>
          <w:szCs w:val="28"/>
        </w:rPr>
        <w:t xml:space="preserve">» и «Урочище Река Николка». 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Образование указанных заказников запланировано на 2020 год.</w:t>
      </w:r>
    </w:p>
    <w:p w:rsidR="00C846E0" w:rsidRPr="00E76F6C" w:rsidRDefault="00C846E0" w:rsidP="00E76F6C">
      <w:pPr>
        <w:ind w:firstLine="708"/>
        <w:jc w:val="both"/>
        <w:rPr>
          <w:b/>
          <w:sz w:val="28"/>
          <w:szCs w:val="28"/>
        </w:rPr>
      </w:pPr>
      <w:r w:rsidRPr="00E76F6C">
        <w:rPr>
          <w:b/>
          <w:sz w:val="28"/>
          <w:szCs w:val="28"/>
        </w:rPr>
        <w:t>Мероприятия по охране и использованию ООПТ регионального значения.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В 2019 году КГБУ «Природный парк «Вулканы Камчатки», подведомственное Министерству, на территории природных парков «Налычево», «</w:t>
      </w:r>
      <w:proofErr w:type="spellStart"/>
      <w:r w:rsidRPr="00E76F6C">
        <w:rPr>
          <w:rFonts w:ascii="Times New Roman" w:hAnsi="Times New Roman" w:cs="Times New Roman"/>
          <w:sz w:val="28"/>
          <w:szCs w:val="28"/>
        </w:rPr>
        <w:t>Быстринский</w:t>
      </w:r>
      <w:proofErr w:type="spellEnd"/>
      <w:r w:rsidRPr="00E76F6C">
        <w:rPr>
          <w:rFonts w:ascii="Times New Roman" w:hAnsi="Times New Roman" w:cs="Times New Roman"/>
          <w:sz w:val="28"/>
          <w:szCs w:val="28"/>
        </w:rPr>
        <w:t>», «Южно-Камчатский», «Ключевской» и государственного экспериментального биологического (лососевого) заказника «</w:t>
      </w:r>
      <w:proofErr w:type="gramStart"/>
      <w:r w:rsidRPr="00E76F6C">
        <w:rPr>
          <w:rFonts w:ascii="Times New Roman" w:hAnsi="Times New Roman" w:cs="Times New Roman"/>
          <w:sz w:val="28"/>
          <w:szCs w:val="28"/>
        </w:rPr>
        <w:t>Река</w:t>
      </w:r>
      <w:proofErr w:type="gramEnd"/>
      <w:r w:rsidRPr="00E76F6C">
        <w:rPr>
          <w:rFonts w:ascii="Times New Roman" w:hAnsi="Times New Roman" w:cs="Times New Roman"/>
          <w:sz w:val="28"/>
          <w:szCs w:val="28"/>
        </w:rPr>
        <w:t xml:space="preserve"> Коль» выявлено 73 нарушения режима особой охраны ООПТ регионального значения; к административной ответственности привлечены 66 физических лиц; наложено административных штрафов на сумму  199 тысяч рублей; взыскано 102 тысячи рублей с лиц, привлеченных к административной ответственности.</w:t>
      </w:r>
    </w:p>
    <w:p w:rsidR="00C846E0" w:rsidRPr="00E76F6C" w:rsidRDefault="00C846E0" w:rsidP="00E76F6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6F6C">
        <w:rPr>
          <w:rFonts w:eastAsiaTheme="minorHAnsi"/>
          <w:sz w:val="28"/>
          <w:szCs w:val="28"/>
          <w:lang w:eastAsia="en-US"/>
        </w:rPr>
        <w:t xml:space="preserve">К наиболее </w:t>
      </w:r>
      <w:r w:rsidRPr="00E76F6C">
        <w:rPr>
          <w:rFonts w:eastAsiaTheme="minorHAnsi"/>
          <w:b/>
          <w:sz w:val="28"/>
          <w:szCs w:val="28"/>
          <w:lang w:eastAsia="en-US"/>
        </w:rPr>
        <w:t xml:space="preserve">ярким и значимым мероприятиям </w:t>
      </w:r>
      <w:r w:rsidRPr="00E76F6C">
        <w:rPr>
          <w:b/>
          <w:sz w:val="28"/>
          <w:szCs w:val="28"/>
        </w:rPr>
        <w:t>экологического образования и просвещения</w:t>
      </w:r>
      <w:r w:rsidRPr="00E76F6C">
        <w:rPr>
          <w:sz w:val="28"/>
          <w:szCs w:val="28"/>
        </w:rPr>
        <w:t xml:space="preserve"> посредством распространения экологических знаний об экологической безопасности, проведённых Министерством в 2019 году, </w:t>
      </w:r>
      <w:r w:rsidRPr="00E76F6C">
        <w:rPr>
          <w:rFonts w:eastAsiaTheme="minorHAnsi"/>
          <w:sz w:val="28"/>
          <w:szCs w:val="28"/>
          <w:lang w:eastAsia="en-US"/>
        </w:rPr>
        <w:t>можно отнести: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E76F6C">
        <w:rPr>
          <w:rFonts w:ascii="Times New Roman" w:hAnsi="Times New Roman" w:cs="Times New Roman"/>
          <w:sz w:val="28"/>
          <w:szCs w:val="28"/>
        </w:rPr>
        <w:t>Дни защиты от экологической опасности в Камчатском крае.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Общее количество участников всех мероприятий, проведенных в рамках Дней защиты – порядка 30 тысяч человек.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 xml:space="preserve">В мероприятиях по проведению Дней защиты в 2019 году в Камчатском крае в качестве исполнителей участвовали все 67 органов </w:t>
      </w:r>
      <w:r w:rsidRPr="00E76F6C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Камчатского края (3 городские округа, 5 городских поселений, 11 муниципальных районов и 48 сельских поселений), а также ряд заинтересованных министерств, агентств и ведомств федерального и регионального подчинения. 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- Краевой праздник экологический фестиваль «Море жизни».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 xml:space="preserve">Цель фестиваля – привлечение внимания государственной власти, общественности к вопросам защиты морских млекопитающих и сохранению среды их обитания. 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В 2019 году в шествии в защиту морских млекопитающих приняли участие более 1200 человек: школьники, студенты, их родители и сотрудники коллективов различных предприятий края.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Общее количество участников (жителей и гостей Камчатского края) всех мероприятий, проведенных в рамках фестиваля – порядка 3 тысяч человек.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 xml:space="preserve">КГБУ «Природный парк «Вулканы Камчатки», находящимся в ведении Министерства, в 2019 году проведено 631 эколого-просветительское мероприятие, которыми охвачены образовательные учреждения и иные социально-значимые объекты в </w:t>
      </w:r>
      <w:proofErr w:type="gramStart"/>
      <w:r w:rsidRPr="00E76F6C">
        <w:rPr>
          <w:rFonts w:ascii="Times New Roman" w:hAnsi="Times New Roman" w:cs="Times New Roman"/>
          <w:sz w:val="28"/>
          <w:szCs w:val="28"/>
        </w:rPr>
        <w:t>Петропавловск-Камчатском</w:t>
      </w:r>
      <w:proofErr w:type="gramEnd"/>
      <w:r w:rsidRPr="00E76F6C">
        <w:rPr>
          <w:rFonts w:ascii="Times New Roman" w:hAnsi="Times New Roman" w:cs="Times New Roman"/>
          <w:sz w:val="28"/>
          <w:szCs w:val="28"/>
        </w:rPr>
        <w:t xml:space="preserve"> городском округе </w:t>
      </w:r>
      <w:proofErr w:type="spellStart"/>
      <w:r w:rsidRPr="00E76F6C">
        <w:rPr>
          <w:rFonts w:ascii="Times New Roman" w:hAnsi="Times New Roman" w:cs="Times New Roman"/>
          <w:sz w:val="28"/>
          <w:szCs w:val="28"/>
        </w:rPr>
        <w:t>Елизовском</w:t>
      </w:r>
      <w:proofErr w:type="spellEnd"/>
      <w:r w:rsidRPr="00E76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6F6C">
        <w:rPr>
          <w:rFonts w:ascii="Times New Roman" w:hAnsi="Times New Roman" w:cs="Times New Roman"/>
          <w:sz w:val="28"/>
          <w:szCs w:val="28"/>
        </w:rPr>
        <w:t>Быстринском</w:t>
      </w:r>
      <w:proofErr w:type="spellEnd"/>
      <w:r w:rsidRPr="00E76F6C">
        <w:rPr>
          <w:rFonts w:ascii="Times New Roman" w:hAnsi="Times New Roman" w:cs="Times New Roman"/>
          <w:sz w:val="28"/>
          <w:szCs w:val="28"/>
        </w:rPr>
        <w:t>, Усть-Большерецком, Соболевском и иных районах Камчатского края. В мероприятиях приняли участие более 21,5 тысяч человек.</w:t>
      </w:r>
    </w:p>
    <w:p w:rsidR="00C846E0" w:rsidRPr="00E76F6C" w:rsidRDefault="00C846E0" w:rsidP="00E76F6C">
      <w:pPr>
        <w:ind w:firstLine="708"/>
        <w:jc w:val="both"/>
        <w:rPr>
          <w:b/>
          <w:sz w:val="28"/>
          <w:szCs w:val="28"/>
        </w:rPr>
      </w:pPr>
      <w:r w:rsidRPr="00E76F6C">
        <w:rPr>
          <w:b/>
          <w:sz w:val="28"/>
          <w:szCs w:val="28"/>
        </w:rPr>
        <w:t>Региональный проект «Сохранение уникальных водных объектов».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Региональный проект «Сохранение уникальных водных объектов», разработан для достижения целей федерального проекта «Сохранение уникальных водных объектов» национального проекта «Экология».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Цель регионального проекта - экологическое оздоровление водных объектов.</w:t>
      </w:r>
    </w:p>
    <w:p w:rsidR="00C846E0" w:rsidRPr="00E76F6C" w:rsidRDefault="00C846E0" w:rsidP="00E76F6C">
      <w:pPr>
        <w:ind w:firstLine="708"/>
        <w:jc w:val="both"/>
        <w:rPr>
          <w:kern w:val="28"/>
          <w:sz w:val="28"/>
          <w:szCs w:val="28"/>
        </w:rPr>
      </w:pPr>
      <w:r w:rsidRPr="00E76F6C">
        <w:rPr>
          <w:kern w:val="28"/>
          <w:sz w:val="28"/>
          <w:szCs w:val="28"/>
        </w:rPr>
        <w:t xml:space="preserve">На 2019 год региональным проектом предусмотрены мероприятия, направленные на достижение целей и задач федерального проекта </w:t>
      </w:r>
      <w:r w:rsidRPr="00E76F6C">
        <w:rPr>
          <w:sz w:val="28"/>
          <w:szCs w:val="28"/>
        </w:rPr>
        <w:t xml:space="preserve">«Сохранение уникальных водных объектов», </w:t>
      </w:r>
      <w:r w:rsidRPr="00E76F6C">
        <w:rPr>
          <w:kern w:val="28"/>
          <w:sz w:val="28"/>
          <w:szCs w:val="28"/>
        </w:rPr>
        <w:t>не требующие финансирования - Проведение субботников и экологических акций, в том числе ежегодной Всероссийской экологической акции «Вода России» с привлечением волонтерского движения</w:t>
      </w:r>
    </w:p>
    <w:p w:rsidR="00C846E0" w:rsidRPr="00E76F6C" w:rsidRDefault="00C846E0" w:rsidP="00E76F6C">
      <w:pPr>
        <w:ind w:firstLine="709"/>
        <w:jc w:val="both"/>
        <w:rPr>
          <w:rFonts w:eastAsiaTheme="minorHAnsi"/>
          <w:sz w:val="28"/>
          <w:szCs w:val="28"/>
        </w:rPr>
      </w:pPr>
      <w:r w:rsidRPr="00E76F6C">
        <w:rPr>
          <w:rFonts w:eastAsiaTheme="minorHAnsi"/>
          <w:sz w:val="28"/>
          <w:szCs w:val="28"/>
        </w:rPr>
        <w:t>В 2019 году поведены мероприятия общероссийской экологической акции «Вода России» по очистке от бытового мусора берегов рек и озер с привлечением населения, вовлеченного в волонтерское движение, а также эко-марафон «Чистые берега Дальнего Востока».</w:t>
      </w:r>
    </w:p>
    <w:p w:rsidR="00C846E0" w:rsidRPr="00E76F6C" w:rsidRDefault="00C846E0" w:rsidP="00E76F6C">
      <w:pPr>
        <w:ind w:firstLine="709"/>
        <w:jc w:val="both"/>
        <w:rPr>
          <w:color w:val="000000"/>
          <w:sz w:val="28"/>
          <w:szCs w:val="28"/>
        </w:rPr>
      </w:pPr>
      <w:r w:rsidRPr="00E76F6C">
        <w:rPr>
          <w:rFonts w:eastAsiaTheme="minorHAnsi"/>
          <w:sz w:val="28"/>
          <w:szCs w:val="28"/>
        </w:rPr>
        <w:t xml:space="preserve">Всего в экологических акциях </w:t>
      </w:r>
      <w:r w:rsidRPr="00E76F6C">
        <w:rPr>
          <w:color w:val="000000"/>
          <w:sz w:val="28"/>
          <w:szCs w:val="28"/>
        </w:rPr>
        <w:t>по очистке берегов водных объектов в 2019 году приняли участие жители всех муниципальных образований Камчатского края. Очищены берега порядка 60 водных объектов протяженностью 125 км. В различных экологических акциях в течение года приняли участие 2886 жителей края, из них 224 – официально зарегистрированные в Единой информационной системе «Добровольцы России» волонтеры.</w:t>
      </w:r>
    </w:p>
    <w:p w:rsidR="00C846E0" w:rsidRPr="00E76F6C" w:rsidRDefault="00C846E0" w:rsidP="00E76F6C">
      <w:pPr>
        <w:ind w:firstLine="709"/>
        <w:jc w:val="both"/>
        <w:rPr>
          <w:b/>
          <w:sz w:val="28"/>
          <w:szCs w:val="28"/>
        </w:rPr>
      </w:pPr>
      <w:r w:rsidRPr="00E76F6C">
        <w:rPr>
          <w:b/>
          <w:sz w:val="28"/>
          <w:szCs w:val="28"/>
        </w:rPr>
        <w:t>Пополнение бюджетной системы Российской Федерации, привлечение инвестиций</w:t>
      </w:r>
    </w:p>
    <w:p w:rsidR="00C846E0" w:rsidRPr="00E76F6C" w:rsidRDefault="00C846E0" w:rsidP="00E76F6C">
      <w:pPr>
        <w:ind w:firstLine="709"/>
        <w:jc w:val="both"/>
        <w:rPr>
          <w:b/>
          <w:sz w:val="28"/>
          <w:szCs w:val="28"/>
        </w:rPr>
      </w:pPr>
      <w:r w:rsidRPr="00E76F6C">
        <w:rPr>
          <w:b/>
          <w:sz w:val="28"/>
          <w:szCs w:val="28"/>
        </w:rPr>
        <w:lastRenderedPageBreak/>
        <w:t>Пополнение доходной части бюджетов всех уровней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Большое внимание в 2019 году уделялось пополнению бюджетов всех уровней. Министерство является администратором 16 видов доходов федерального, краевого и местного бюджетов на территории Камчатского края, из которых 14 – доходы краевого бюджета.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За 2019 год в бюджетную систему Российской Федерации поступления от доходов, администрируемых Министерством, составили 36 миллионов 361 тысяча рублей, в том числе: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в федеральный бюджет – 32 миллиона 876 тысяч рублей, или 90,4 % от общей суммы поступлений; 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в краевой бюджет – 3 миллиона 297 тысяч рублей, или 9,1 %;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в местный бюджет – 188 тысяч рублей (0,5 %).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Данные поступления состоят из объёма доходов в сфере охраны окружающей среды, недропользования, водных отношений, доходов от штрафных санкций за нарушение природоохранного и водного законодательства, а также законодательства о контрактной системе в сфере закупок товаров, работ, услуг.</w:t>
      </w:r>
    </w:p>
    <w:p w:rsidR="00C846E0" w:rsidRPr="00E76F6C" w:rsidRDefault="00C846E0" w:rsidP="00E76F6C">
      <w:pPr>
        <w:ind w:firstLine="708"/>
        <w:jc w:val="both"/>
        <w:rPr>
          <w:sz w:val="28"/>
          <w:szCs w:val="28"/>
        </w:rPr>
      </w:pPr>
      <w:proofErr w:type="gramStart"/>
      <w:r w:rsidRPr="00E76F6C">
        <w:rPr>
          <w:sz w:val="28"/>
          <w:szCs w:val="28"/>
        </w:rPr>
        <w:t xml:space="preserve">По сведениям, представленным </w:t>
      </w:r>
      <w:proofErr w:type="spellStart"/>
      <w:r w:rsidRPr="00E76F6C">
        <w:rPr>
          <w:sz w:val="28"/>
          <w:szCs w:val="28"/>
        </w:rPr>
        <w:t>недропользователями</w:t>
      </w:r>
      <w:proofErr w:type="spellEnd"/>
      <w:r w:rsidRPr="00E76F6C">
        <w:rPr>
          <w:sz w:val="28"/>
          <w:szCs w:val="28"/>
        </w:rPr>
        <w:t>, налоговые поступления и другие платежи во все уровни бюджета Российской Федерации от деятельности предприятий горнодобывающей промышленности Камчатского края составили 3 миллиарда 447 миллионов рублей, в том числе в консолидированный бюджет Камчатского края – 1 миллиард 420 миллионов рублей, что составило 95,7 % и 96 % от уровня поступлений за 2018 год, соответственно.</w:t>
      </w:r>
      <w:proofErr w:type="gramEnd"/>
    </w:p>
    <w:p w:rsidR="00C846E0" w:rsidRPr="00E76F6C" w:rsidRDefault="00C846E0" w:rsidP="00E76F6C">
      <w:pPr>
        <w:ind w:firstLine="709"/>
        <w:jc w:val="both"/>
        <w:rPr>
          <w:b/>
          <w:sz w:val="28"/>
          <w:szCs w:val="28"/>
        </w:rPr>
      </w:pPr>
      <w:r w:rsidRPr="00E76F6C">
        <w:rPr>
          <w:b/>
          <w:sz w:val="28"/>
          <w:szCs w:val="28"/>
        </w:rPr>
        <w:t xml:space="preserve">Привлечение бюджетных и частных инвестиций 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В течение 2019 года Министерством осуществлялась работа по привлечению бюджетных и частных инвестиций на территорию Камчатского края.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Объем инвестиций в основной капитал по горнопромышленной отрасли в 2019 году составил </w:t>
      </w:r>
      <w:r w:rsidRPr="00E76F6C">
        <w:rPr>
          <w:bCs/>
          <w:color w:val="000000"/>
          <w:sz w:val="28"/>
          <w:szCs w:val="28"/>
        </w:rPr>
        <w:t>6,6</w:t>
      </w:r>
      <w:r w:rsidRPr="00E76F6C">
        <w:rPr>
          <w:sz w:val="28"/>
          <w:szCs w:val="28"/>
        </w:rPr>
        <w:t xml:space="preserve"> млрд. рублей, вновь создано 755 рабочих мест. </w:t>
      </w:r>
    </w:p>
    <w:p w:rsidR="00C846E0" w:rsidRPr="00E76F6C" w:rsidRDefault="00C846E0" w:rsidP="00E76F6C">
      <w:pPr>
        <w:ind w:firstLine="708"/>
        <w:jc w:val="both"/>
        <w:rPr>
          <w:b/>
          <w:sz w:val="28"/>
          <w:szCs w:val="28"/>
        </w:rPr>
      </w:pPr>
      <w:r w:rsidRPr="00E76F6C">
        <w:rPr>
          <w:sz w:val="28"/>
          <w:szCs w:val="28"/>
        </w:rPr>
        <w:t>Планируемый объем инвестиций предприятий горнопромышленного комплекса в отрасль в период 2020-2022 годов составляет 17,9 млрд. рублей, в том числе 2020 год – 3,63 млрд. рублей, 2021 год – 5,87 млрд. рублей, в 2022 год – 8,41 млрд. рублей.</w:t>
      </w:r>
    </w:p>
    <w:p w:rsidR="00C846E0" w:rsidRPr="00E76F6C" w:rsidRDefault="00C846E0" w:rsidP="00E76F6C">
      <w:pPr>
        <w:ind w:firstLine="709"/>
        <w:jc w:val="both"/>
        <w:rPr>
          <w:b/>
          <w:sz w:val="28"/>
          <w:szCs w:val="28"/>
        </w:rPr>
      </w:pPr>
      <w:r w:rsidRPr="00E76F6C">
        <w:rPr>
          <w:b/>
          <w:sz w:val="28"/>
          <w:szCs w:val="28"/>
        </w:rPr>
        <w:t>Реализация государственной программы</w:t>
      </w:r>
      <w:r w:rsidRPr="00E76F6C">
        <w:rPr>
          <w:sz w:val="28"/>
          <w:szCs w:val="28"/>
        </w:rPr>
        <w:t xml:space="preserve"> </w:t>
      </w:r>
      <w:r w:rsidRPr="00E76F6C">
        <w:rPr>
          <w:b/>
          <w:sz w:val="28"/>
          <w:szCs w:val="28"/>
        </w:rPr>
        <w:t>Камчатского края «Охрана окружающей среды, воспроизводство и использование природных ресурсов в Камчатском крае»</w:t>
      </w:r>
    </w:p>
    <w:p w:rsidR="00C846E0" w:rsidRPr="00E76F6C" w:rsidRDefault="00C846E0" w:rsidP="00E76F6C">
      <w:pPr>
        <w:ind w:firstLine="708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Общий утвержденный объем финансирования мероприятий Программы в 2019 году составил 144 708,89126 тыс. рублей, в том числе из федерального бюджета – 4 042,70000 тыс. рублей, из краевого бюджета – 140 666,19126 тыс. рублей.</w:t>
      </w:r>
    </w:p>
    <w:p w:rsidR="00C846E0" w:rsidRPr="00E76F6C" w:rsidRDefault="00C846E0" w:rsidP="00E76F6C">
      <w:pPr>
        <w:ind w:firstLine="708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По состоянию на 01.01.2020 профинансировано и освоено 144 410,19784 тыс. рублей, или 99,79 % от плановых назначений.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В 2019 году в рамках реализации государственной программы: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- проведён мониторинг </w:t>
      </w:r>
      <w:proofErr w:type="spellStart"/>
      <w:r w:rsidRPr="00E76F6C">
        <w:rPr>
          <w:sz w:val="28"/>
          <w:szCs w:val="28"/>
        </w:rPr>
        <w:t>Козельского</w:t>
      </w:r>
      <w:proofErr w:type="spellEnd"/>
      <w:r w:rsidRPr="00E76F6C">
        <w:rPr>
          <w:sz w:val="28"/>
          <w:szCs w:val="28"/>
        </w:rPr>
        <w:t xml:space="preserve"> полигона захоронения ядохимикатов и пестицидов;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lastRenderedPageBreak/>
        <w:t xml:space="preserve">- выполнен 1 этап комплексных </w:t>
      </w:r>
      <w:proofErr w:type="spellStart"/>
      <w:r w:rsidRPr="00E76F6C">
        <w:rPr>
          <w:sz w:val="28"/>
          <w:szCs w:val="28"/>
        </w:rPr>
        <w:t>гидроэкологических</w:t>
      </w:r>
      <w:proofErr w:type="spellEnd"/>
      <w:r w:rsidRPr="00E76F6C">
        <w:rPr>
          <w:sz w:val="28"/>
          <w:szCs w:val="28"/>
        </w:rPr>
        <w:t xml:space="preserve"> и </w:t>
      </w:r>
      <w:proofErr w:type="spellStart"/>
      <w:r w:rsidRPr="00E76F6C">
        <w:rPr>
          <w:sz w:val="28"/>
          <w:szCs w:val="28"/>
        </w:rPr>
        <w:t>биомониторинговых</w:t>
      </w:r>
      <w:proofErr w:type="spellEnd"/>
      <w:r w:rsidRPr="00E76F6C">
        <w:rPr>
          <w:sz w:val="28"/>
          <w:szCs w:val="28"/>
        </w:rPr>
        <w:t xml:space="preserve"> исследований (изысканий) с целью обоснования комплекса инженерных, природоохранных и </w:t>
      </w:r>
      <w:proofErr w:type="spellStart"/>
      <w:r w:rsidRPr="00E76F6C">
        <w:rPr>
          <w:sz w:val="28"/>
          <w:szCs w:val="28"/>
        </w:rPr>
        <w:t>благоустроительных</w:t>
      </w:r>
      <w:proofErr w:type="spellEnd"/>
      <w:r w:rsidRPr="00E76F6C">
        <w:rPr>
          <w:sz w:val="28"/>
          <w:szCs w:val="28"/>
        </w:rPr>
        <w:t xml:space="preserve"> работ в акватории озера </w:t>
      </w:r>
      <w:proofErr w:type="spellStart"/>
      <w:r w:rsidRPr="00E76F6C">
        <w:rPr>
          <w:sz w:val="28"/>
          <w:szCs w:val="28"/>
        </w:rPr>
        <w:t>Култучное</w:t>
      </w:r>
      <w:proofErr w:type="spellEnd"/>
      <w:r w:rsidRPr="00E76F6C">
        <w:rPr>
          <w:sz w:val="28"/>
          <w:szCs w:val="28"/>
        </w:rPr>
        <w:t xml:space="preserve"> и на прилегающей к нему территории в центре города Петропавловска-Камчатского;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- </w:t>
      </w:r>
      <w:proofErr w:type="gramStart"/>
      <w:r w:rsidRPr="00E76F6C">
        <w:rPr>
          <w:sz w:val="28"/>
          <w:szCs w:val="28"/>
        </w:rPr>
        <w:t>приобретены</w:t>
      </w:r>
      <w:proofErr w:type="gramEnd"/>
      <w:r w:rsidRPr="00E76F6C">
        <w:rPr>
          <w:sz w:val="28"/>
          <w:szCs w:val="28"/>
        </w:rPr>
        <w:t xml:space="preserve"> 2 автомобильных газоанализатора;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- выполнены работы по уточнению (установлению) границ и площади природного парка регионального значения «</w:t>
      </w:r>
      <w:proofErr w:type="spellStart"/>
      <w:r w:rsidRPr="00E76F6C">
        <w:rPr>
          <w:sz w:val="28"/>
          <w:szCs w:val="28"/>
        </w:rPr>
        <w:t>Быстринский</w:t>
      </w:r>
      <w:proofErr w:type="spellEnd"/>
      <w:r w:rsidRPr="00E76F6C">
        <w:rPr>
          <w:sz w:val="28"/>
          <w:szCs w:val="28"/>
        </w:rPr>
        <w:t>» в связи с включением в его границы (исключением из его границ) земельных (лесных) участков;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- проведены Дни защиты от экологической опасности в Камчатском крае;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- издан Доклад о состоянии окружающей среды в Камчатском крае в 2018 году;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- организован и проведен краевой праздник – экологический фестиваль «Море жизни».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- завершены работы по геологическому изучению в целях оценки и разведки месторождения строительного камня на участке недр местного значения «</w:t>
      </w:r>
      <w:proofErr w:type="spellStart"/>
      <w:r w:rsidRPr="00E76F6C">
        <w:rPr>
          <w:sz w:val="28"/>
          <w:szCs w:val="28"/>
        </w:rPr>
        <w:t>Щёкинский</w:t>
      </w:r>
      <w:proofErr w:type="spellEnd"/>
      <w:r w:rsidRPr="00E76F6C">
        <w:rPr>
          <w:sz w:val="28"/>
          <w:szCs w:val="28"/>
        </w:rPr>
        <w:t xml:space="preserve">», расположенном в </w:t>
      </w:r>
      <w:proofErr w:type="spellStart"/>
      <w:r w:rsidRPr="00E76F6C">
        <w:rPr>
          <w:sz w:val="28"/>
          <w:szCs w:val="28"/>
        </w:rPr>
        <w:t>Тигильском</w:t>
      </w:r>
      <w:proofErr w:type="spellEnd"/>
      <w:r w:rsidRPr="00E76F6C">
        <w:rPr>
          <w:sz w:val="28"/>
          <w:szCs w:val="28"/>
        </w:rPr>
        <w:t xml:space="preserve"> муниципальном районе;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proofErr w:type="gramStart"/>
      <w:r w:rsidRPr="00E76F6C">
        <w:rPr>
          <w:sz w:val="28"/>
          <w:szCs w:val="28"/>
        </w:rPr>
        <w:t xml:space="preserve">- выполнены работы по поискам источников хозяйственно-питьевого водоснабжения для </w:t>
      </w:r>
      <w:proofErr w:type="spellStart"/>
      <w:r w:rsidRPr="00E76F6C">
        <w:rPr>
          <w:sz w:val="28"/>
          <w:szCs w:val="28"/>
        </w:rPr>
        <w:t>Козыревского</w:t>
      </w:r>
      <w:proofErr w:type="spellEnd"/>
      <w:r w:rsidRPr="00E76F6C">
        <w:rPr>
          <w:sz w:val="28"/>
          <w:szCs w:val="28"/>
        </w:rPr>
        <w:t xml:space="preserve"> сельского поселения </w:t>
      </w:r>
      <w:proofErr w:type="spellStart"/>
      <w:r w:rsidRPr="00E76F6C">
        <w:rPr>
          <w:sz w:val="28"/>
          <w:szCs w:val="28"/>
        </w:rPr>
        <w:t>Усть</w:t>
      </w:r>
      <w:proofErr w:type="spellEnd"/>
      <w:r w:rsidRPr="00E76F6C">
        <w:rPr>
          <w:sz w:val="28"/>
          <w:szCs w:val="28"/>
        </w:rPr>
        <w:t xml:space="preserve">-Камчатского муниципального района, для с. </w:t>
      </w:r>
      <w:proofErr w:type="spellStart"/>
      <w:r w:rsidRPr="00E76F6C">
        <w:rPr>
          <w:sz w:val="28"/>
          <w:szCs w:val="28"/>
        </w:rPr>
        <w:t>Крутоберегово</w:t>
      </w:r>
      <w:proofErr w:type="spellEnd"/>
      <w:r w:rsidRPr="00E76F6C">
        <w:rPr>
          <w:sz w:val="28"/>
          <w:szCs w:val="28"/>
        </w:rPr>
        <w:t xml:space="preserve"> </w:t>
      </w:r>
      <w:proofErr w:type="spellStart"/>
      <w:r w:rsidRPr="00E76F6C">
        <w:rPr>
          <w:sz w:val="28"/>
          <w:szCs w:val="28"/>
        </w:rPr>
        <w:t>Усть</w:t>
      </w:r>
      <w:proofErr w:type="spellEnd"/>
      <w:r w:rsidRPr="00E76F6C">
        <w:rPr>
          <w:sz w:val="28"/>
          <w:szCs w:val="28"/>
        </w:rPr>
        <w:t xml:space="preserve">-Камчатского сельского поселения </w:t>
      </w:r>
      <w:proofErr w:type="spellStart"/>
      <w:r w:rsidRPr="00E76F6C">
        <w:rPr>
          <w:sz w:val="28"/>
          <w:szCs w:val="28"/>
        </w:rPr>
        <w:t>Усть</w:t>
      </w:r>
      <w:proofErr w:type="spellEnd"/>
      <w:r w:rsidRPr="00E76F6C">
        <w:rPr>
          <w:sz w:val="28"/>
          <w:szCs w:val="28"/>
        </w:rPr>
        <w:t xml:space="preserve">-Камчатского муниципального района, для с Таловка </w:t>
      </w:r>
      <w:proofErr w:type="spellStart"/>
      <w:r w:rsidRPr="00E76F6C">
        <w:rPr>
          <w:sz w:val="28"/>
          <w:szCs w:val="28"/>
        </w:rPr>
        <w:t>Пенжинского</w:t>
      </w:r>
      <w:proofErr w:type="spellEnd"/>
      <w:r w:rsidRPr="00E76F6C">
        <w:rPr>
          <w:sz w:val="28"/>
          <w:szCs w:val="28"/>
        </w:rPr>
        <w:t xml:space="preserve"> муниципального района Камчатского края;</w:t>
      </w:r>
      <w:proofErr w:type="gramEnd"/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- завершены работы 1 этапа по разработке предварительного комплексного анализа воздействия промышленной разработки </w:t>
      </w:r>
      <w:proofErr w:type="spellStart"/>
      <w:r w:rsidRPr="00E76F6C">
        <w:rPr>
          <w:sz w:val="28"/>
          <w:szCs w:val="28"/>
        </w:rPr>
        <w:t>Митогинского</w:t>
      </w:r>
      <w:proofErr w:type="spellEnd"/>
      <w:r w:rsidRPr="00E76F6C">
        <w:rPr>
          <w:sz w:val="28"/>
          <w:szCs w:val="28"/>
        </w:rPr>
        <w:t xml:space="preserve"> месторождения торфа на экосистемы бассейнов рек </w:t>
      </w:r>
      <w:proofErr w:type="spellStart"/>
      <w:r w:rsidRPr="00E76F6C">
        <w:rPr>
          <w:sz w:val="28"/>
          <w:szCs w:val="28"/>
        </w:rPr>
        <w:t>Митога</w:t>
      </w:r>
      <w:proofErr w:type="spellEnd"/>
      <w:r w:rsidRPr="00E76F6C">
        <w:rPr>
          <w:sz w:val="28"/>
          <w:szCs w:val="28"/>
        </w:rPr>
        <w:t xml:space="preserve">, </w:t>
      </w:r>
      <w:proofErr w:type="spellStart"/>
      <w:r w:rsidRPr="00E76F6C">
        <w:rPr>
          <w:sz w:val="28"/>
          <w:szCs w:val="28"/>
        </w:rPr>
        <w:t>Амчигача</w:t>
      </w:r>
      <w:proofErr w:type="spellEnd"/>
      <w:r w:rsidRPr="00E76F6C">
        <w:rPr>
          <w:sz w:val="28"/>
          <w:szCs w:val="28"/>
        </w:rPr>
        <w:t xml:space="preserve">, </w:t>
      </w:r>
      <w:proofErr w:type="gramStart"/>
      <w:r w:rsidRPr="00E76F6C">
        <w:rPr>
          <w:sz w:val="28"/>
          <w:szCs w:val="28"/>
        </w:rPr>
        <w:t>Большая</w:t>
      </w:r>
      <w:proofErr w:type="gramEnd"/>
      <w:r w:rsidRPr="00E76F6C">
        <w:rPr>
          <w:sz w:val="28"/>
          <w:szCs w:val="28"/>
        </w:rPr>
        <w:t xml:space="preserve"> (в районе р. </w:t>
      </w:r>
      <w:proofErr w:type="spellStart"/>
      <w:r w:rsidRPr="00E76F6C">
        <w:rPr>
          <w:sz w:val="28"/>
          <w:szCs w:val="28"/>
        </w:rPr>
        <w:t>Амчигача</w:t>
      </w:r>
      <w:proofErr w:type="spellEnd"/>
      <w:r w:rsidRPr="00E76F6C">
        <w:rPr>
          <w:sz w:val="28"/>
          <w:szCs w:val="28"/>
        </w:rPr>
        <w:t xml:space="preserve">) </w:t>
      </w:r>
      <w:proofErr w:type="spellStart"/>
      <w:r w:rsidRPr="00E76F6C">
        <w:rPr>
          <w:sz w:val="28"/>
          <w:szCs w:val="28"/>
        </w:rPr>
        <w:t>Усть</w:t>
      </w:r>
      <w:proofErr w:type="spellEnd"/>
      <w:r w:rsidRPr="00E76F6C">
        <w:rPr>
          <w:sz w:val="28"/>
          <w:szCs w:val="28"/>
        </w:rPr>
        <w:t>-Большерецкого района Камчатского края;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- проведена стратегическая сессия «Перспективы развития горнопромышленного комплекса в Камчатском крае»;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- выполнены работы по определению местоположения береговой линии (границы водного объекта), границ </w:t>
      </w:r>
      <w:proofErr w:type="spellStart"/>
      <w:r w:rsidRPr="00E76F6C">
        <w:rPr>
          <w:sz w:val="28"/>
          <w:szCs w:val="28"/>
        </w:rPr>
        <w:t>водоохранных</w:t>
      </w:r>
      <w:proofErr w:type="spellEnd"/>
      <w:r w:rsidRPr="00E76F6C">
        <w:rPr>
          <w:sz w:val="28"/>
          <w:szCs w:val="28"/>
        </w:rPr>
        <w:t xml:space="preserve"> зон и прибрежных защитных полос рек Камчатского края;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- выполнены работы по определению границ зон затопления, подтопления на территориях населенных пунктов Камчатского края.</w:t>
      </w:r>
    </w:p>
    <w:p w:rsidR="00C846E0" w:rsidRPr="00E76F6C" w:rsidRDefault="00C846E0" w:rsidP="00E76F6C">
      <w:pPr>
        <w:ind w:firstLine="709"/>
        <w:jc w:val="both"/>
        <w:rPr>
          <w:b/>
          <w:sz w:val="28"/>
          <w:szCs w:val="28"/>
        </w:rPr>
      </w:pPr>
      <w:r w:rsidRPr="00E76F6C">
        <w:rPr>
          <w:b/>
          <w:sz w:val="28"/>
          <w:szCs w:val="28"/>
        </w:rPr>
        <w:t>Задачи на 2020 год</w:t>
      </w:r>
    </w:p>
    <w:p w:rsidR="00C846E0" w:rsidRPr="00E76F6C" w:rsidRDefault="00C846E0" w:rsidP="00E76F6C">
      <w:pPr>
        <w:ind w:firstLine="709"/>
        <w:jc w:val="both"/>
        <w:rPr>
          <w:b/>
          <w:sz w:val="28"/>
          <w:szCs w:val="28"/>
        </w:rPr>
      </w:pPr>
      <w:r w:rsidRPr="00E76F6C">
        <w:rPr>
          <w:b/>
          <w:sz w:val="28"/>
          <w:szCs w:val="28"/>
        </w:rPr>
        <w:t>В сфере развития горнопромышленного комплекса Камчатского края.</w:t>
      </w:r>
    </w:p>
    <w:p w:rsidR="00C846E0" w:rsidRPr="00E76F6C" w:rsidRDefault="00C846E0" w:rsidP="00E76F6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 xml:space="preserve">Основные перспективы развития отрасли добычи и производства драгоценных металлов Камчатского края в </w:t>
      </w:r>
      <w:proofErr w:type="spellStart"/>
      <w:r w:rsidRPr="00E76F6C">
        <w:rPr>
          <w:rFonts w:ascii="Times New Roman" w:hAnsi="Times New Roman" w:cs="Times New Roman"/>
          <w:sz w:val="28"/>
          <w:szCs w:val="28"/>
        </w:rPr>
        <w:t>ближне</w:t>
      </w:r>
      <w:proofErr w:type="spellEnd"/>
      <w:r w:rsidRPr="00E76F6C">
        <w:rPr>
          <w:rFonts w:ascii="Times New Roman" w:hAnsi="Times New Roman" w:cs="Times New Roman"/>
          <w:sz w:val="28"/>
          <w:szCs w:val="28"/>
        </w:rPr>
        <w:t xml:space="preserve">- и среднесрочной перспективе связаны с наращиванием запасов полезных ископаемых путем проведения планомерных геологоразведочных работ и увеличением объемов добычи драгоценных металлов за счет введения в эксплуатацию новых золоторудных месторождений: </w:t>
      </w:r>
      <w:proofErr w:type="spellStart"/>
      <w:r w:rsidRPr="00E76F6C">
        <w:rPr>
          <w:rFonts w:ascii="Times New Roman" w:hAnsi="Times New Roman" w:cs="Times New Roman"/>
          <w:sz w:val="28"/>
          <w:szCs w:val="28"/>
        </w:rPr>
        <w:t>Кумроч</w:t>
      </w:r>
      <w:proofErr w:type="spellEnd"/>
      <w:r w:rsidRPr="00E76F6C">
        <w:rPr>
          <w:rFonts w:ascii="Times New Roman" w:hAnsi="Times New Roman" w:cs="Times New Roman"/>
          <w:sz w:val="28"/>
          <w:szCs w:val="28"/>
        </w:rPr>
        <w:t xml:space="preserve">, Родниковое, </w:t>
      </w:r>
      <w:proofErr w:type="spellStart"/>
      <w:r w:rsidRPr="00E76F6C">
        <w:rPr>
          <w:rFonts w:ascii="Times New Roman" w:hAnsi="Times New Roman" w:cs="Times New Roman"/>
          <w:sz w:val="28"/>
          <w:szCs w:val="28"/>
        </w:rPr>
        <w:t>Мутновское</w:t>
      </w:r>
      <w:proofErr w:type="spellEnd"/>
      <w:r w:rsidRPr="00E76F6C">
        <w:rPr>
          <w:rFonts w:ascii="Times New Roman" w:hAnsi="Times New Roman" w:cs="Times New Roman"/>
          <w:sz w:val="28"/>
          <w:szCs w:val="28"/>
        </w:rPr>
        <w:t>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lastRenderedPageBreak/>
        <w:t xml:space="preserve">В настоящее время в Камчатском крае действуют </w:t>
      </w:r>
      <w:proofErr w:type="spellStart"/>
      <w:r w:rsidRPr="00E76F6C">
        <w:rPr>
          <w:sz w:val="28"/>
          <w:szCs w:val="28"/>
        </w:rPr>
        <w:t>ГОКи</w:t>
      </w:r>
      <w:proofErr w:type="spellEnd"/>
      <w:r w:rsidRPr="00E76F6C">
        <w:rPr>
          <w:sz w:val="28"/>
          <w:szCs w:val="28"/>
        </w:rPr>
        <w:t xml:space="preserve"> по переработке золотосеребряных руд </w:t>
      </w:r>
      <w:proofErr w:type="gramStart"/>
      <w:r w:rsidRPr="00E76F6C">
        <w:rPr>
          <w:sz w:val="28"/>
          <w:szCs w:val="28"/>
        </w:rPr>
        <w:t>Агинский</w:t>
      </w:r>
      <w:proofErr w:type="gramEnd"/>
      <w:r w:rsidRPr="00E76F6C">
        <w:rPr>
          <w:sz w:val="28"/>
          <w:szCs w:val="28"/>
        </w:rPr>
        <w:t xml:space="preserve">, </w:t>
      </w:r>
      <w:proofErr w:type="spellStart"/>
      <w:r w:rsidRPr="00E76F6C">
        <w:rPr>
          <w:sz w:val="28"/>
          <w:szCs w:val="28"/>
        </w:rPr>
        <w:t>Асачинский</w:t>
      </w:r>
      <w:proofErr w:type="spellEnd"/>
      <w:r w:rsidRPr="00E76F6C">
        <w:rPr>
          <w:sz w:val="28"/>
          <w:szCs w:val="28"/>
        </w:rPr>
        <w:t xml:space="preserve">, Аметистовый, горнодобывающие предприятия Золотое, </w:t>
      </w:r>
      <w:proofErr w:type="spellStart"/>
      <w:r w:rsidRPr="00E76F6C">
        <w:rPr>
          <w:sz w:val="28"/>
          <w:szCs w:val="28"/>
        </w:rPr>
        <w:t>Кунгурцевское</w:t>
      </w:r>
      <w:proofErr w:type="spellEnd"/>
      <w:r w:rsidRPr="00E76F6C">
        <w:rPr>
          <w:sz w:val="28"/>
          <w:szCs w:val="28"/>
        </w:rPr>
        <w:t xml:space="preserve">, </w:t>
      </w:r>
      <w:proofErr w:type="spellStart"/>
      <w:r w:rsidRPr="00E76F6C">
        <w:rPr>
          <w:sz w:val="28"/>
          <w:szCs w:val="28"/>
        </w:rPr>
        <w:t>Оганчинское</w:t>
      </w:r>
      <w:proofErr w:type="spellEnd"/>
      <w:r w:rsidRPr="00E76F6C">
        <w:rPr>
          <w:sz w:val="28"/>
          <w:szCs w:val="28"/>
        </w:rPr>
        <w:t xml:space="preserve">, </w:t>
      </w:r>
      <w:proofErr w:type="spellStart"/>
      <w:r w:rsidRPr="00E76F6C">
        <w:rPr>
          <w:sz w:val="28"/>
          <w:szCs w:val="28"/>
        </w:rPr>
        <w:t>Бараньевское</w:t>
      </w:r>
      <w:proofErr w:type="spellEnd"/>
      <w:r w:rsidRPr="00E76F6C">
        <w:rPr>
          <w:sz w:val="28"/>
          <w:szCs w:val="28"/>
        </w:rPr>
        <w:t xml:space="preserve"> с переработкой руды на Агинском ГОКе. В 2018 году на Озерновском золоторудном месторождении введена в эксплуатацию первая очередь опытно-промышленной установки (ОПУ) мощностью до 100 тыс. т руды в год (АО «</w:t>
      </w:r>
      <w:proofErr w:type="spellStart"/>
      <w:r w:rsidRPr="00E76F6C">
        <w:rPr>
          <w:sz w:val="28"/>
          <w:szCs w:val="28"/>
        </w:rPr>
        <w:t>СиГМА</w:t>
      </w:r>
      <w:proofErr w:type="spellEnd"/>
      <w:r w:rsidRPr="00E76F6C">
        <w:rPr>
          <w:sz w:val="28"/>
          <w:szCs w:val="28"/>
        </w:rPr>
        <w:t xml:space="preserve">»). В рамках 2-го этапа реализации проекта планируется строительство ГМК производительностью до 600 тыс. т руды в год (срок ввода в эксплуатацию 2024 г.). 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АО «</w:t>
      </w:r>
      <w:proofErr w:type="spellStart"/>
      <w:r w:rsidRPr="00E76F6C">
        <w:rPr>
          <w:sz w:val="28"/>
          <w:szCs w:val="28"/>
        </w:rPr>
        <w:t>Быстринская</w:t>
      </w:r>
      <w:proofErr w:type="spellEnd"/>
      <w:r w:rsidRPr="00E76F6C">
        <w:rPr>
          <w:sz w:val="28"/>
          <w:szCs w:val="28"/>
        </w:rPr>
        <w:t xml:space="preserve"> горная компания» реализует проект по строительству горно-обогатительного предприятия на золоторудном месторождении </w:t>
      </w:r>
      <w:proofErr w:type="spellStart"/>
      <w:r w:rsidRPr="00E76F6C">
        <w:rPr>
          <w:sz w:val="28"/>
          <w:szCs w:val="28"/>
        </w:rPr>
        <w:t>Кумроч</w:t>
      </w:r>
      <w:proofErr w:type="spellEnd"/>
      <w:r w:rsidRPr="00E76F6C">
        <w:rPr>
          <w:sz w:val="28"/>
          <w:szCs w:val="28"/>
        </w:rPr>
        <w:t>, объектов обеспечения и инфраструктуры. Планируемая мощность предприятия: 500 тыс. т руды в год, до 4 т золота в год. В настоящее время на объекте ведутся геологоразведочные и проектно-изыскательские работы для строительства объектов инфраструктуры.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В срок до 2024 года в Камчатском крае рассматривается возможность </w:t>
      </w:r>
      <w:proofErr w:type="spellStart"/>
      <w:r w:rsidRPr="00E76F6C">
        <w:rPr>
          <w:sz w:val="28"/>
          <w:szCs w:val="28"/>
        </w:rPr>
        <w:t>доразведки</w:t>
      </w:r>
      <w:proofErr w:type="spellEnd"/>
      <w:r w:rsidRPr="00E76F6C">
        <w:rPr>
          <w:sz w:val="28"/>
          <w:szCs w:val="28"/>
        </w:rPr>
        <w:t xml:space="preserve"> и введения в эксплуатацию золотосеребряных месторождений Родниковое (лицензия на пользование недрами ПТР 00915 БЭ предоставлена ЗАО «Тревожное Зарево» на срок до 17.04.2039) и </w:t>
      </w:r>
      <w:proofErr w:type="spellStart"/>
      <w:r w:rsidRPr="00E76F6C">
        <w:rPr>
          <w:sz w:val="28"/>
          <w:szCs w:val="28"/>
        </w:rPr>
        <w:t>Мутновское</w:t>
      </w:r>
      <w:proofErr w:type="spellEnd"/>
      <w:r w:rsidRPr="00E76F6C">
        <w:rPr>
          <w:sz w:val="28"/>
          <w:szCs w:val="28"/>
        </w:rPr>
        <w:t xml:space="preserve"> (лицензия на пользование недрами ПТР 10691 БР предоставлена ООО Компания «СТЭППС </w:t>
      </w:r>
      <w:proofErr w:type="spellStart"/>
      <w:proofErr w:type="gramStart"/>
      <w:r w:rsidRPr="00E76F6C">
        <w:rPr>
          <w:sz w:val="28"/>
          <w:szCs w:val="28"/>
        </w:rPr>
        <w:t>Ист</w:t>
      </w:r>
      <w:proofErr w:type="spellEnd"/>
      <w:proofErr w:type="gramEnd"/>
      <w:r w:rsidRPr="00E76F6C">
        <w:rPr>
          <w:sz w:val="28"/>
          <w:szCs w:val="28"/>
        </w:rPr>
        <w:t>» на срок до 31.10.2023).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proofErr w:type="gramStart"/>
      <w:r w:rsidRPr="00E76F6C">
        <w:rPr>
          <w:sz w:val="28"/>
          <w:szCs w:val="28"/>
        </w:rPr>
        <w:t>В соответствии со Стратегией развития добычи и переработки минерально-сырьевых ресурсов в Камчатском крае на период до 2025 года производство рудного золота в Камчатском крае к 2025 году должно достигнуть 12,5 т по базовому сценарию, по оптимистическому –16,5 т.</w:t>
      </w:r>
      <w:proofErr w:type="gramEnd"/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ООО «ФИНР» (ФАР ИСТЕРН НЭЙЧЭРЛ РИСОРСИС, дочерняя компания индийской компании TATA POWER), реализующее проект по освоению </w:t>
      </w:r>
      <w:proofErr w:type="spellStart"/>
      <w:r w:rsidRPr="00E76F6C">
        <w:rPr>
          <w:sz w:val="28"/>
          <w:szCs w:val="28"/>
        </w:rPr>
        <w:t>Крутогоровского</w:t>
      </w:r>
      <w:proofErr w:type="spellEnd"/>
      <w:r w:rsidRPr="00E76F6C">
        <w:rPr>
          <w:sz w:val="28"/>
          <w:szCs w:val="28"/>
        </w:rPr>
        <w:t xml:space="preserve"> месторождения каменного угля, в 2019 году завершило подготовку проектной документации на проведение геологоразведочных работ с получением положительных заключений ФГКУ «</w:t>
      </w:r>
      <w:proofErr w:type="spellStart"/>
      <w:r w:rsidRPr="00E76F6C">
        <w:rPr>
          <w:sz w:val="28"/>
          <w:szCs w:val="28"/>
        </w:rPr>
        <w:t>Росгеолэкспертиза</w:t>
      </w:r>
      <w:proofErr w:type="spellEnd"/>
      <w:r w:rsidRPr="00E76F6C">
        <w:rPr>
          <w:sz w:val="28"/>
          <w:szCs w:val="28"/>
        </w:rPr>
        <w:t xml:space="preserve">». </w:t>
      </w:r>
      <w:proofErr w:type="gramStart"/>
      <w:r w:rsidRPr="00E76F6C">
        <w:rPr>
          <w:sz w:val="28"/>
          <w:szCs w:val="28"/>
        </w:rPr>
        <w:t>В соответствии с лицензией на пользование недрами срок представления результатов разведочных работ на государственную экспертизу запасов полезных ископаемых для месторождений</w:t>
      </w:r>
      <w:proofErr w:type="gramEnd"/>
      <w:r w:rsidRPr="00E76F6C">
        <w:rPr>
          <w:sz w:val="28"/>
          <w:szCs w:val="28"/>
        </w:rPr>
        <w:t xml:space="preserve"> полезных ископаемых, учтенных государственным балансом запасов полезных ископаемых, установлен не позднее 31.12.2020, срок ввода месторождения в разработку – не позднее 48 месяцев с даты утверждения технического проекта разработки месторождения.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 xml:space="preserve">Перспективное развитие газовой отрасли края связано с открытием новых газоконденсатных месторождений </w:t>
      </w:r>
      <w:proofErr w:type="gramStart"/>
      <w:r w:rsidRPr="00E76F6C">
        <w:rPr>
          <w:sz w:val="28"/>
          <w:szCs w:val="28"/>
        </w:rPr>
        <w:t>на континентальной части полуострова</w:t>
      </w:r>
      <w:proofErr w:type="gramEnd"/>
      <w:r w:rsidRPr="00E76F6C">
        <w:rPr>
          <w:sz w:val="28"/>
          <w:szCs w:val="28"/>
        </w:rPr>
        <w:t xml:space="preserve">, особый интерес представляют объекты, расположенные вдоль трассы действующего газопровода. В настоящее время ООО «Газпром добыча Ноябрьск» проводит сейсморазведочные работы на участках Ноябрьский-1, Ноябрьский-2 (Северный). Кроме того, ООО «Газпром добыча Ноябрьск» в 2018 году получена лицензия на пользование недрами с целью геологического изучения нижележащих горизонтов разрабатываемых месторождений полезных ископаемых на участке недр Кшукский-2. 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lastRenderedPageBreak/>
        <w:t xml:space="preserve">Перспективным направлением в использовании питьевых подземных вод Камчатского края является их </w:t>
      </w:r>
      <w:proofErr w:type="spellStart"/>
      <w:r w:rsidRPr="00E76F6C">
        <w:rPr>
          <w:sz w:val="28"/>
          <w:szCs w:val="28"/>
        </w:rPr>
        <w:t>бутилирование</w:t>
      </w:r>
      <w:proofErr w:type="spellEnd"/>
      <w:r w:rsidRPr="00E76F6C">
        <w:rPr>
          <w:sz w:val="28"/>
          <w:szCs w:val="28"/>
        </w:rPr>
        <w:t xml:space="preserve"> и вывоз за пределы региона. </w:t>
      </w:r>
    </w:p>
    <w:p w:rsidR="00C846E0" w:rsidRPr="00E76F6C" w:rsidRDefault="00C846E0" w:rsidP="00E76F6C">
      <w:pPr>
        <w:ind w:firstLine="709"/>
        <w:jc w:val="both"/>
        <w:rPr>
          <w:sz w:val="28"/>
          <w:szCs w:val="28"/>
        </w:rPr>
      </w:pPr>
      <w:r w:rsidRPr="00E76F6C">
        <w:rPr>
          <w:sz w:val="28"/>
          <w:szCs w:val="28"/>
        </w:rPr>
        <w:t>Реализация перечисленных мероприятий позволит в полной мере использовать потенциал природно-ресурсного комплекса Камчатского края, повлечёт за собой увеличение ВРП, доли собственных доходов в консолидированном бюджете края, создание новых рабочих мест, формирование транспортной и энергетической инфраструктуры в районах освоения месторождений.</w:t>
      </w:r>
    </w:p>
    <w:p w:rsidR="00C846E0" w:rsidRPr="00E76F6C" w:rsidRDefault="00C846E0" w:rsidP="00E76F6C">
      <w:pPr>
        <w:ind w:firstLine="709"/>
        <w:jc w:val="both"/>
        <w:rPr>
          <w:b/>
          <w:sz w:val="28"/>
          <w:szCs w:val="28"/>
        </w:rPr>
      </w:pPr>
      <w:r w:rsidRPr="00E76F6C">
        <w:rPr>
          <w:b/>
          <w:sz w:val="28"/>
          <w:szCs w:val="28"/>
        </w:rPr>
        <w:t>2. Основные задачи на 2020 год в сфере охраны окружающей среды:</w:t>
      </w:r>
    </w:p>
    <w:p w:rsidR="00C846E0" w:rsidRPr="00E76F6C" w:rsidRDefault="00C846E0" w:rsidP="00E76F6C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В области государственного управления ООПТ регионального значения:</w:t>
      </w:r>
    </w:p>
    <w:p w:rsidR="00C846E0" w:rsidRPr="00E76F6C" w:rsidRDefault="00C846E0" w:rsidP="00E76F6C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1) образовать государственный природный заказник регионального значения «Урочище Река Николка»;</w:t>
      </w:r>
    </w:p>
    <w:p w:rsidR="00C846E0" w:rsidRPr="00E76F6C" w:rsidRDefault="00C846E0" w:rsidP="00E76F6C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 xml:space="preserve">2) образовать государственный природный заказник регионального значения «Озеро </w:t>
      </w:r>
      <w:proofErr w:type="spellStart"/>
      <w:r w:rsidRPr="00E76F6C">
        <w:rPr>
          <w:rFonts w:ascii="Times New Roman" w:hAnsi="Times New Roman" w:cs="Times New Roman"/>
          <w:sz w:val="28"/>
          <w:szCs w:val="28"/>
        </w:rPr>
        <w:t>Паланское</w:t>
      </w:r>
      <w:proofErr w:type="spellEnd"/>
      <w:r w:rsidRPr="00E76F6C">
        <w:rPr>
          <w:rFonts w:ascii="Times New Roman" w:hAnsi="Times New Roman" w:cs="Times New Roman"/>
          <w:sz w:val="28"/>
          <w:szCs w:val="28"/>
        </w:rPr>
        <w:t>»;</w:t>
      </w:r>
    </w:p>
    <w:p w:rsidR="00C846E0" w:rsidRPr="00E76F6C" w:rsidRDefault="00C846E0" w:rsidP="00E76F6C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3) продолжить работу по совершенствованию нормативных правовых актов, регулирующих вопросы создания, охраны и функционирования ООПТ регионального значения Камчатского края;</w:t>
      </w:r>
    </w:p>
    <w:p w:rsidR="00C846E0" w:rsidRPr="00E76F6C" w:rsidRDefault="00C846E0" w:rsidP="00E76F6C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4) продолжить работу по оптимизации действующей сети ООПТ регионального значения Камчатского края;</w:t>
      </w:r>
    </w:p>
    <w:p w:rsidR="00C846E0" w:rsidRPr="00E76F6C" w:rsidRDefault="00C846E0" w:rsidP="00E76F6C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6F6C">
        <w:rPr>
          <w:rFonts w:ascii="Times New Roman" w:hAnsi="Times New Roman" w:cs="Times New Roman"/>
          <w:sz w:val="28"/>
          <w:szCs w:val="28"/>
        </w:rPr>
        <w:t>5) внести изменения в постановление главы администрации Камчатской области от 18.08.1995 № 193 «О создании природного парка «Южно-Камчатский» (в части изменения (оптимизации конфигурации) границ, площади и функционального зонирования территории кластера «Северный» природного парка регионального значения «Южно-Камчатский»), предусматривающего компенсацию площадных потерь путем включения уникальной по своим научным, рекреационным и эстетическим характеристикам территории памятника природы регионального значения «Кальдера вулкана Горелый» площадью 10 666,48</w:t>
      </w:r>
      <w:proofErr w:type="gramEnd"/>
      <w:r w:rsidRPr="00E76F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6F6C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E76F6C">
        <w:rPr>
          <w:rFonts w:ascii="Times New Roman" w:hAnsi="Times New Roman" w:cs="Times New Roman"/>
          <w:sz w:val="28"/>
          <w:szCs w:val="28"/>
        </w:rPr>
        <w:t>, а также участка лесного фонда площадью 4 645,57 га (во исполнение пункта 10 Протокола совещания у Заместителя Председателя Правительства Российской Федерации – полномочного представителя Президента Российской Федерации в Дальневосточном федеральном округе Ю.П. Трутнева от 30.04.2019 № ЮТ-П44-24пр).</w:t>
      </w:r>
    </w:p>
    <w:p w:rsidR="00C846E0" w:rsidRPr="00E76F6C" w:rsidRDefault="00C846E0" w:rsidP="00E76F6C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2. В области охраны атмосферного воздуха:</w:t>
      </w:r>
    </w:p>
    <w:p w:rsidR="00C846E0" w:rsidRPr="00E76F6C" w:rsidRDefault="00C846E0" w:rsidP="00E76F6C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F6C">
        <w:rPr>
          <w:rFonts w:ascii="Times New Roman" w:hAnsi="Times New Roman" w:cs="Times New Roman"/>
          <w:sz w:val="28"/>
          <w:szCs w:val="28"/>
        </w:rPr>
        <w:t>1) провести научно-исследовательскую работу по актуализации регионального кадастра выбросов (поглощений) парниковых газов по Камчатскому краю за период с 1990-2019 год;</w:t>
      </w:r>
    </w:p>
    <w:p w:rsidR="00C846E0" w:rsidRPr="00E76F6C" w:rsidRDefault="00C846E0" w:rsidP="00E76F6C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6F6C">
        <w:rPr>
          <w:rFonts w:ascii="Times New Roman" w:hAnsi="Times New Roman" w:cs="Times New Roman"/>
          <w:sz w:val="28"/>
          <w:szCs w:val="28"/>
        </w:rPr>
        <w:t>2) разработать порядок проведения на территории населенного пункта или его части в Камчатском крае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 загрязняющих веществ, а также в иных случаях для предотвращения такого превышения.</w:t>
      </w:r>
      <w:proofErr w:type="gramEnd"/>
    </w:p>
    <w:p w:rsidR="008A748F" w:rsidRPr="00E76F6C" w:rsidRDefault="008A748F" w:rsidP="00E76F6C">
      <w:pPr>
        <w:rPr>
          <w:sz w:val="28"/>
          <w:szCs w:val="28"/>
        </w:rPr>
      </w:pPr>
      <w:bookmarkStart w:id="0" w:name="_GoBack"/>
      <w:bookmarkEnd w:id="0"/>
    </w:p>
    <w:sectPr w:rsidR="008A748F" w:rsidRPr="00E76F6C" w:rsidSect="00BA13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2EB"/>
    <w:multiLevelType w:val="hybridMultilevel"/>
    <w:tmpl w:val="32182F90"/>
    <w:lvl w:ilvl="0" w:tplc="41388784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E81951"/>
    <w:multiLevelType w:val="hybridMultilevel"/>
    <w:tmpl w:val="BC6A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E0"/>
    <w:rsid w:val="0001543B"/>
    <w:rsid w:val="002700F0"/>
    <w:rsid w:val="002C15BF"/>
    <w:rsid w:val="005D790B"/>
    <w:rsid w:val="008A748F"/>
    <w:rsid w:val="00BB6059"/>
    <w:rsid w:val="00C846E0"/>
    <w:rsid w:val="00E5544E"/>
    <w:rsid w:val="00E7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6E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C846E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6F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6E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C846E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6F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3484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Сушенцова Анна Владимировна</dc:creator>
  <cp:lastModifiedBy>Сушенцова Анна Владимировна</cp:lastModifiedBy>
  <cp:revision>5</cp:revision>
  <cp:lastPrinted>2020-01-30T01:41:00Z</cp:lastPrinted>
  <dcterms:created xsi:type="dcterms:W3CDTF">2020-01-29T23:48:00Z</dcterms:created>
  <dcterms:modified xsi:type="dcterms:W3CDTF">2020-01-30T01:43:00Z</dcterms:modified>
</cp:coreProperties>
</file>