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87D" w:rsidRDefault="006F6E5D" w:rsidP="000D721B">
      <w:pPr>
        <w:suppressAutoHyphens/>
        <w:spacing w:after="120" w:line="360" w:lineRule="auto"/>
        <w:jc w:val="center"/>
        <w:rPr>
          <w:b/>
          <w:spacing w:val="-7"/>
          <w:sz w:val="27"/>
          <w:szCs w:val="27"/>
          <w:lang w:eastAsia="ru-RU"/>
        </w:rPr>
      </w:pPr>
      <w:r>
        <w:rPr>
          <w:b/>
          <w:spacing w:val="-7"/>
          <w:sz w:val="27"/>
          <w:szCs w:val="27"/>
          <w:lang w:eastAsia="ru-RU"/>
        </w:rPr>
        <w:t>Для доклада на тему:</w:t>
      </w:r>
    </w:p>
    <w:p w:rsidR="00AE7E51" w:rsidRPr="000D721B" w:rsidRDefault="00AE0C7A" w:rsidP="000D721B">
      <w:pPr>
        <w:suppressAutoHyphens/>
        <w:spacing w:after="120" w:line="360" w:lineRule="auto"/>
        <w:jc w:val="center"/>
        <w:rPr>
          <w:b/>
          <w:spacing w:val="-7"/>
          <w:sz w:val="27"/>
          <w:szCs w:val="27"/>
          <w:lang w:eastAsia="ru-RU"/>
        </w:rPr>
      </w:pPr>
      <w:r>
        <w:rPr>
          <w:b/>
          <w:spacing w:val="-7"/>
          <w:sz w:val="27"/>
          <w:szCs w:val="27"/>
          <w:lang w:eastAsia="ru-RU"/>
        </w:rPr>
        <w:t>Пе</w:t>
      </w:r>
      <w:r>
        <w:rPr>
          <w:b/>
          <w:spacing w:val="-7"/>
          <w:sz w:val="27"/>
          <w:szCs w:val="27"/>
          <w:lang w:eastAsia="ru-RU"/>
        </w:rPr>
        <w:t>р</w:t>
      </w:r>
      <w:r>
        <w:rPr>
          <w:b/>
          <w:spacing w:val="-7"/>
          <w:sz w:val="27"/>
          <w:szCs w:val="27"/>
          <w:lang w:eastAsia="ru-RU"/>
        </w:rPr>
        <w:t>спективы развития г</w:t>
      </w:r>
      <w:r w:rsidR="001248E8" w:rsidRPr="000D721B">
        <w:rPr>
          <w:b/>
          <w:spacing w:val="-7"/>
          <w:sz w:val="27"/>
          <w:szCs w:val="27"/>
          <w:lang w:eastAsia="ru-RU"/>
        </w:rPr>
        <w:t>орн</w:t>
      </w:r>
      <w:r>
        <w:rPr>
          <w:b/>
          <w:spacing w:val="-7"/>
          <w:sz w:val="27"/>
          <w:szCs w:val="27"/>
          <w:lang w:eastAsia="ru-RU"/>
        </w:rPr>
        <w:t>ой</w:t>
      </w:r>
      <w:r w:rsidR="006F6E5D">
        <w:rPr>
          <w:b/>
          <w:spacing w:val="-7"/>
          <w:sz w:val="27"/>
          <w:szCs w:val="27"/>
          <w:lang w:eastAsia="ru-RU"/>
        </w:rPr>
        <w:t xml:space="preserve"> </w:t>
      </w:r>
      <w:r w:rsidR="001248E8" w:rsidRPr="000D721B">
        <w:rPr>
          <w:b/>
          <w:spacing w:val="-7"/>
          <w:sz w:val="27"/>
          <w:szCs w:val="27"/>
          <w:lang w:eastAsia="ru-RU"/>
        </w:rPr>
        <w:t>промышленно</w:t>
      </w:r>
      <w:r w:rsidR="006F6E5D">
        <w:rPr>
          <w:b/>
          <w:spacing w:val="-7"/>
          <w:sz w:val="27"/>
          <w:szCs w:val="27"/>
          <w:lang w:eastAsia="ru-RU"/>
        </w:rPr>
        <w:t>ст</w:t>
      </w:r>
      <w:r w:rsidR="00C42283">
        <w:rPr>
          <w:b/>
          <w:spacing w:val="-7"/>
          <w:sz w:val="27"/>
          <w:szCs w:val="27"/>
          <w:lang w:eastAsia="ru-RU"/>
        </w:rPr>
        <w:t>и</w:t>
      </w:r>
      <w:r w:rsidR="006F6E5D">
        <w:rPr>
          <w:b/>
          <w:spacing w:val="-7"/>
          <w:sz w:val="27"/>
          <w:szCs w:val="27"/>
          <w:lang w:eastAsia="ru-RU"/>
        </w:rPr>
        <w:t xml:space="preserve"> </w:t>
      </w:r>
      <w:r>
        <w:rPr>
          <w:b/>
          <w:spacing w:val="-7"/>
          <w:sz w:val="27"/>
          <w:szCs w:val="27"/>
          <w:lang w:eastAsia="ru-RU"/>
        </w:rPr>
        <w:t>в</w:t>
      </w:r>
      <w:r w:rsidR="00AE7E51" w:rsidRPr="000D721B">
        <w:rPr>
          <w:b/>
          <w:spacing w:val="-7"/>
          <w:sz w:val="27"/>
          <w:szCs w:val="27"/>
          <w:lang w:eastAsia="ru-RU"/>
        </w:rPr>
        <w:t xml:space="preserve"> Камчатско</w:t>
      </w:r>
      <w:r>
        <w:rPr>
          <w:b/>
          <w:spacing w:val="-7"/>
          <w:sz w:val="27"/>
          <w:szCs w:val="27"/>
          <w:lang w:eastAsia="ru-RU"/>
        </w:rPr>
        <w:t>м</w:t>
      </w:r>
      <w:r w:rsidR="00AE7E51" w:rsidRPr="000D721B">
        <w:rPr>
          <w:b/>
          <w:spacing w:val="-7"/>
          <w:sz w:val="27"/>
          <w:szCs w:val="27"/>
          <w:lang w:eastAsia="ru-RU"/>
        </w:rPr>
        <w:t xml:space="preserve"> кра</w:t>
      </w:r>
      <w:r>
        <w:rPr>
          <w:b/>
          <w:spacing w:val="-7"/>
          <w:sz w:val="27"/>
          <w:szCs w:val="27"/>
          <w:lang w:eastAsia="ru-RU"/>
        </w:rPr>
        <w:t>е</w:t>
      </w:r>
    </w:p>
    <w:p w:rsidR="00FF041A" w:rsidRPr="00183E20" w:rsidRDefault="00FF041A" w:rsidP="00FF041A">
      <w:pPr>
        <w:pStyle w:val="a7"/>
        <w:widowControl w:val="0"/>
        <w:spacing w:after="0" w:line="336" w:lineRule="auto"/>
        <w:ind w:left="0" w:firstLine="709"/>
        <w:jc w:val="both"/>
        <w:rPr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>Горнодобывающая промышленность в Камчатском крае относится к приоритетным направлениям экономики, призванным обеспечить устойчивое социально-экономическое развитие территории, в том числе создание транспортно</w:t>
      </w:r>
      <w:r w:rsidR="0061731A" w:rsidRPr="00183E20">
        <w:rPr>
          <w:spacing w:val="-7"/>
          <w:sz w:val="28"/>
          <w:szCs w:val="28"/>
        </w:rPr>
        <w:t xml:space="preserve">й и </w:t>
      </w:r>
      <w:r w:rsidRPr="00183E20">
        <w:rPr>
          <w:spacing w:val="-7"/>
          <w:sz w:val="28"/>
          <w:szCs w:val="28"/>
        </w:rPr>
        <w:t>энергетической инфраструктуры в отдаленных и труднодоступных районах края.</w:t>
      </w:r>
    </w:p>
    <w:p w:rsidR="006F6E5D" w:rsidRPr="00183E20" w:rsidRDefault="00234FBD" w:rsidP="00FF041A">
      <w:pPr>
        <w:pStyle w:val="a7"/>
        <w:widowControl w:val="0"/>
        <w:spacing w:after="0" w:line="336" w:lineRule="auto"/>
        <w:ind w:left="0" w:firstLine="709"/>
        <w:jc w:val="both"/>
        <w:rPr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>Минерально-сырьевая база Камчатского края характеризуется наличием широкого спектра полезных ископаемых: имеются запасы благородных и цветных металлов, углеводородного сырья, теплоэнергетических вод, бальнеологических ресурсов, общераспространенных полезных ископаемых. Экономика края в ближайшей перспективе может опираться на их добычу и восполнение</w:t>
      </w:r>
      <w:r w:rsidR="006F6E5D" w:rsidRPr="00183E20">
        <w:rPr>
          <w:spacing w:val="-7"/>
          <w:sz w:val="28"/>
          <w:szCs w:val="28"/>
        </w:rPr>
        <w:t>.</w:t>
      </w:r>
    </w:p>
    <w:p w:rsidR="006F6E5D" w:rsidRPr="00183E20" w:rsidRDefault="006F6E5D" w:rsidP="00FF041A">
      <w:pPr>
        <w:pStyle w:val="a7"/>
        <w:widowControl w:val="0"/>
        <w:spacing w:after="0" w:line="336" w:lineRule="auto"/>
        <w:ind w:left="0" w:firstLine="709"/>
        <w:jc w:val="both"/>
        <w:rPr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 xml:space="preserve">Добыча драгоценных металлов в Камчатском крае является одним из наиболее перспективных направлений развития горнодобывающей промышленности и в целом всей экономики региона. </w:t>
      </w:r>
    </w:p>
    <w:p w:rsidR="0061731A" w:rsidRPr="00183E20" w:rsidRDefault="0061731A" w:rsidP="0061731A">
      <w:pPr>
        <w:pStyle w:val="a7"/>
        <w:widowControl w:val="0"/>
        <w:spacing w:after="0" w:line="336" w:lineRule="auto"/>
        <w:ind w:left="0" w:firstLine="709"/>
        <w:jc w:val="both"/>
        <w:rPr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 xml:space="preserve">В настоящее время на Камчатке </w:t>
      </w:r>
      <w:r w:rsidRPr="00183E20">
        <w:rPr>
          <w:rFonts w:eastAsia="TimesNewRomanPSMT"/>
          <w:bCs/>
          <w:spacing w:val="-7"/>
          <w:sz w:val="28"/>
          <w:szCs w:val="28"/>
        </w:rPr>
        <w:t xml:space="preserve">действуют три горно-обогатительных комбината (ГОКов) по добыче и переработке золоторудной руды – Агинский (ЗАО «Камголд»), Асачинский (ЗАО «Тревожное зарево»), Аметистовый (АО «Аметистовое») и 2 горнодобывающих предприятия: </w:t>
      </w:r>
      <w:r w:rsidRPr="00183E20">
        <w:rPr>
          <w:spacing w:val="-7"/>
          <w:sz w:val="28"/>
          <w:szCs w:val="28"/>
        </w:rPr>
        <w:t>рудники на месторождениях Кунгурцевское и Золотое (ЗАО «Камчатское Золото»).</w:t>
      </w:r>
    </w:p>
    <w:p w:rsidR="00C222F5" w:rsidRPr="00183E20" w:rsidRDefault="00C222F5" w:rsidP="0061731A">
      <w:pPr>
        <w:pStyle w:val="a7"/>
        <w:widowControl w:val="0"/>
        <w:spacing w:after="0" w:line="336" w:lineRule="auto"/>
        <w:ind w:left="0" w:firstLine="709"/>
        <w:jc w:val="both"/>
        <w:rPr>
          <w:spacing w:val="-7"/>
          <w:sz w:val="28"/>
          <w:szCs w:val="28"/>
        </w:rPr>
      </w:pPr>
      <w:r w:rsidRPr="00183E20">
        <w:rPr>
          <w:rFonts w:eastAsia="Times New Roman"/>
          <w:spacing w:val="-7"/>
          <w:sz w:val="28"/>
          <w:szCs w:val="28"/>
          <w:lang w:eastAsia="x-none"/>
        </w:rPr>
        <w:t>Конечной продукцией технологического процесса переработки руды на золотоизвлекательной фабрике ГОКов является сплав Доре, поступающий на дальнейшую переработку на аффинажные заводы с целью получения аффинированного золота (золота в слитках) и аффинированного серебра (серебра в слитках).</w:t>
      </w:r>
    </w:p>
    <w:p w:rsidR="0098617F" w:rsidRPr="0074064E" w:rsidRDefault="0098617F" w:rsidP="0098617F">
      <w:pPr>
        <w:pStyle w:val="a7"/>
        <w:widowControl w:val="0"/>
        <w:spacing w:after="0" w:line="336" w:lineRule="auto"/>
        <w:ind w:left="0" w:firstLine="709"/>
        <w:jc w:val="both"/>
        <w:rPr>
          <w:sz w:val="28"/>
          <w:szCs w:val="28"/>
        </w:rPr>
      </w:pPr>
      <w:r w:rsidRPr="0098617F">
        <w:rPr>
          <w:rFonts w:eastAsia="TimesNewRomanPSMT"/>
          <w:bCs/>
          <w:spacing w:val="-7"/>
          <w:sz w:val="28"/>
          <w:szCs w:val="28"/>
        </w:rPr>
        <w:t>За 9 месяцев</w:t>
      </w:r>
      <w:r w:rsidR="0061731A" w:rsidRPr="0098617F">
        <w:rPr>
          <w:rFonts w:eastAsia="TimesNewRomanPSMT"/>
          <w:bCs/>
          <w:spacing w:val="-7"/>
          <w:sz w:val="28"/>
          <w:szCs w:val="28"/>
        </w:rPr>
        <w:t xml:space="preserve"> 2016 года в крае добыто </w:t>
      </w:r>
      <w:r>
        <w:rPr>
          <w:sz w:val="28"/>
          <w:szCs w:val="28"/>
        </w:rPr>
        <w:t>4750</w:t>
      </w:r>
      <w:r w:rsidRPr="0074064E">
        <w:rPr>
          <w:sz w:val="28"/>
          <w:szCs w:val="28"/>
        </w:rPr>
        <w:t xml:space="preserve"> кг</w:t>
      </w:r>
      <w:r w:rsidRPr="0074064E">
        <w:rPr>
          <w:sz w:val="28"/>
          <w:szCs w:val="28"/>
        </w:rPr>
        <w:t xml:space="preserve"> </w:t>
      </w:r>
      <w:r w:rsidRPr="0074064E">
        <w:rPr>
          <w:sz w:val="28"/>
          <w:szCs w:val="28"/>
        </w:rPr>
        <w:t>золот</w:t>
      </w:r>
      <w:r>
        <w:rPr>
          <w:sz w:val="28"/>
          <w:szCs w:val="28"/>
        </w:rPr>
        <w:t>а</w:t>
      </w:r>
      <w:r w:rsidRPr="0074064E">
        <w:rPr>
          <w:sz w:val="28"/>
          <w:szCs w:val="28"/>
        </w:rPr>
        <w:t>, в том числе, коренное золото</w:t>
      </w:r>
      <w:r w:rsidRPr="0074064E">
        <w:rPr>
          <w:sz w:val="28"/>
          <w:szCs w:val="28"/>
        </w:rPr>
        <w:t xml:space="preserve"> </w:t>
      </w:r>
      <w:r w:rsidRPr="0074064E">
        <w:rPr>
          <w:sz w:val="28"/>
          <w:szCs w:val="28"/>
        </w:rPr>
        <w:t xml:space="preserve">– </w:t>
      </w:r>
      <w:r>
        <w:rPr>
          <w:sz w:val="28"/>
          <w:szCs w:val="28"/>
        </w:rPr>
        <w:t>4690</w:t>
      </w:r>
      <w:r w:rsidRPr="0074064E">
        <w:rPr>
          <w:sz w:val="28"/>
          <w:szCs w:val="28"/>
        </w:rPr>
        <w:t xml:space="preserve"> кг (1</w:t>
      </w:r>
      <w:r>
        <w:rPr>
          <w:sz w:val="28"/>
          <w:szCs w:val="28"/>
        </w:rPr>
        <w:t>60</w:t>
      </w:r>
      <w:r w:rsidRPr="0074064E">
        <w:rPr>
          <w:sz w:val="28"/>
          <w:szCs w:val="28"/>
        </w:rPr>
        <w:t>,</w:t>
      </w:r>
      <w:r>
        <w:rPr>
          <w:sz w:val="28"/>
          <w:szCs w:val="28"/>
        </w:rPr>
        <w:t>3</w:t>
      </w:r>
      <w:r w:rsidRPr="0074064E">
        <w:rPr>
          <w:sz w:val="28"/>
          <w:szCs w:val="28"/>
        </w:rPr>
        <w:t xml:space="preserve"> % по отношении к аналогичному периоду 2015 г.), россыпное – </w:t>
      </w:r>
      <w:r>
        <w:rPr>
          <w:sz w:val="28"/>
          <w:szCs w:val="28"/>
        </w:rPr>
        <w:t>60</w:t>
      </w:r>
      <w:r w:rsidRPr="0074064E">
        <w:rPr>
          <w:sz w:val="28"/>
          <w:szCs w:val="28"/>
        </w:rPr>
        <w:t xml:space="preserve"> кг (</w:t>
      </w:r>
      <w:r>
        <w:rPr>
          <w:sz w:val="28"/>
          <w:szCs w:val="28"/>
        </w:rPr>
        <w:t>73,2</w:t>
      </w:r>
      <w:r w:rsidRPr="0074064E">
        <w:rPr>
          <w:sz w:val="28"/>
          <w:szCs w:val="28"/>
        </w:rPr>
        <w:t> %), сере</w:t>
      </w:r>
      <w:r w:rsidRPr="0074064E">
        <w:rPr>
          <w:sz w:val="28"/>
          <w:szCs w:val="28"/>
        </w:rPr>
        <w:t>б</w:t>
      </w:r>
      <w:r w:rsidRPr="0074064E">
        <w:rPr>
          <w:sz w:val="28"/>
          <w:szCs w:val="28"/>
        </w:rPr>
        <w:t>р</w:t>
      </w:r>
      <w:r>
        <w:rPr>
          <w:sz w:val="28"/>
          <w:szCs w:val="28"/>
        </w:rPr>
        <w:t>а</w:t>
      </w:r>
      <w:r w:rsidRPr="0074064E">
        <w:rPr>
          <w:sz w:val="28"/>
          <w:szCs w:val="28"/>
        </w:rPr>
        <w:t xml:space="preserve"> – </w:t>
      </w:r>
      <w:r>
        <w:rPr>
          <w:sz w:val="28"/>
          <w:szCs w:val="28"/>
        </w:rPr>
        <w:t>8077</w:t>
      </w:r>
      <w:r w:rsidRPr="0074064E">
        <w:rPr>
          <w:sz w:val="28"/>
          <w:szCs w:val="28"/>
        </w:rPr>
        <w:t xml:space="preserve"> кг (3</w:t>
      </w:r>
      <w:r>
        <w:rPr>
          <w:sz w:val="28"/>
          <w:szCs w:val="28"/>
        </w:rPr>
        <w:t>40</w:t>
      </w:r>
      <w:r w:rsidRPr="0074064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74064E">
        <w:rPr>
          <w:sz w:val="28"/>
          <w:szCs w:val="28"/>
        </w:rPr>
        <w:t xml:space="preserve"> %).</w:t>
      </w:r>
    </w:p>
    <w:p w:rsidR="00C222F5" w:rsidRPr="00183E20" w:rsidRDefault="00C222F5" w:rsidP="00C222F5">
      <w:pPr>
        <w:pStyle w:val="a7"/>
        <w:widowControl w:val="0"/>
        <w:spacing w:after="0" w:line="336" w:lineRule="auto"/>
        <w:ind w:left="0" w:firstLine="709"/>
        <w:jc w:val="both"/>
        <w:rPr>
          <w:rFonts w:eastAsia="Times New Roman"/>
          <w:spacing w:val="-7"/>
          <w:sz w:val="28"/>
          <w:szCs w:val="28"/>
          <w:lang w:eastAsia="x-none"/>
        </w:rPr>
      </w:pPr>
      <w:r w:rsidRPr="00183E20">
        <w:rPr>
          <w:spacing w:val="-7"/>
          <w:sz w:val="28"/>
          <w:szCs w:val="28"/>
        </w:rPr>
        <w:t xml:space="preserve">Увеличение объемов добычи золота и попутного серебра связано с вводом в эксплуатацию в сентябре 2015 года ГОКа на </w:t>
      </w:r>
      <w:r w:rsidR="00D52878" w:rsidRPr="00183E20">
        <w:rPr>
          <w:spacing w:val="-7"/>
          <w:sz w:val="28"/>
          <w:szCs w:val="28"/>
        </w:rPr>
        <w:t xml:space="preserve">Аметистовом золоторудном месторождении. За </w:t>
      </w:r>
      <w:r w:rsidR="0098617F">
        <w:rPr>
          <w:spacing w:val="-7"/>
          <w:sz w:val="28"/>
          <w:szCs w:val="28"/>
        </w:rPr>
        <w:t xml:space="preserve">9 </w:t>
      </w:r>
      <w:r w:rsidR="00D52878" w:rsidRPr="00183E20">
        <w:rPr>
          <w:spacing w:val="-7"/>
          <w:sz w:val="28"/>
          <w:szCs w:val="28"/>
        </w:rPr>
        <w:t xml:space="preserve">месяцев 2016 года на Аметистовом золоторудном месторождении добыто </w:t>
      </w:r>
      <w:r w:rsidR="0098617F">
        <w:rPr>
          <w:sz w:val="28"/>
          <w:szCs w:val="28"/>
        </w:rPr>
        <w:t xml:space="preserve">2,6 </w:t>
      </w:r>
      <w:r w:rsidR="0098617F" w:rsidRPr="0074064E">
        <w:rPr>
          <w:sz w:val="28"/>
          <w:szCs w:val="28"/>
        </w:rPr>
        <w:t xml:space="preserve">т золота и </w:t>
      </w:r>
      <w:r w:rsidR="0098617F">
        <w:rPr>
          <w:sz w:val="28"/>
          <w:szCs w:val="28"/>
        </w:rPr>
        <w:t>8,</w:t>
      </w:r>
      <w:r w:rsidR="00C42283">
        <w:rPr>
          <w:sz w:val="28"/>
          <w:szCs w:val="28"/>
        </w:rPr>
        <w:t>1</w:t>
      </w:r>
      <w:r w:rsidR="0098617F">
        <w:rPr>
          <w:sz w:val="28"/>
          <w:szCs w:val="28"/>
        </w:rPr>
        <w:t xml:space="preserve"> </w:t>
      </w:r>
      <w:r w:rsidR="0098617F" w:rsidRPr="0074064E">
        <w:rPr>
          <w:sz w:val="28"/>
          <w:szCs w:val="28"/>
        </w:rPr>
        <w:t>т серебра</w:t>
      </w:r>
      <w:r w:rsidR="00D52878" w:rsidRPr="00183E20">
        <w:rPr>
          <w:spacing w:val="-7"/>
          <w:sz w:val="28"/>
          <w:szCs w:val="28"/>
        </w:rPr>
        <w:t xml:space="preserve">. </w:t>
      </w:r>
      <w:r w:rsidRPr="00183E20">
        <w:rPr>
          <w:spacing w:val="-7"/>
          <w:sz w:val="28"/>
          <w:szCs w:val="28"/>
        </w:rPr>
        <w:t xml:space="preserve">Проектная мощность Аметистового ГОКа составляет </w:t>
      </w:r>
      <w:r w:rsidR="009269A4">
        <w:rPr>
          <w:spacing w:val="-7"/>
          <w:sz w:val="28"/>
          <w:szCs w:val="28"/>
        </w:rPr>
        <w:t>6</w:t>
      </w:r>
      <w:r w:rsidRPr="00183E20">
        <w:rPr>
          <w:spacing w:val="-7"/>
          <w:sz w:val="28"/>
          <w:szCs w:val="28"/>
        </w:rPr>
        <w:t xml:space="preserve">00 тыс. тонн руды в год, золотоизвлекательной фабрики – до </w:t>
      </w:r>
      <w:r w:rsidR="009269A4">
        <w:rPr>
          <w:spacing w:val="-7"/>
          <w:sz w:val="28"/>
          <w:szCs w:val="28"/>
        </w:rPr>
        <w:t>4,0</w:t>
      </w:r>
      <w:r w:rsidRPr="00183E20">
        <w:rPr>
          <w:spacing w:val="-7"/>
          <w:sz w:val="28"/>
          <w:szCs w:val="28"/>
        </w:rPr>
        <w:t xml:space="preserve"> тонн </w:t>
      </w:r>
      <w:r w:rsidR="009269A4">
        <w:rPr>
          <w:spacing w:val="-7"/>
          <w:sz w:val="28"/>
          <w:szCs w:val="28"/>
        </w:rPr>
        <w:t>золота</w:t>
      </w:r>
      <w:r w:rsidRPr="00183E20">
        <w:rPr>
          <w:spacing w:val="-7"/>
          <w:sz w:val="28"/>
          <w:szCs w:val="28"/>
        </w:rPr>
        <w:t xml:space="preserve"> в год. </w:t>
      </w:r>
      <w:r w:rsidRPr="00183E20">
        <w:rPr>
          <w:rFonts w:eastAsia="Times New Roman"/>
          <w:spacing w:val="-7"/>
          <w:sz w:val="28"/>
          <w:szCs w:val="28"/>
          <w:lang w:eastAsia="ru-RU"/>
        </w:rPr>
        <w:t xml:space="preserve">Реализация проекта позволит освоить одно из стратегических золоторудных </w:t>
      </w:r>
      <w:r w:rsidRPr="00183E20">
        <w:rPr>
          <w:rFonts w:eastAsia="Times New Roman"/>
          <w:spacing w:val="-7"/>
          <w:sz w:val="28"/>
          <w:szCs w:val="28"/>
          <w:lang w:eastAsia="ru-RU"/>
        </w:rPr>
        <w:lastRenderedPageBreak/>
        <w:t xml:space="preserve">месторождений, на котором </w:t>
      </w:r>
      <w:r w:rsidRPr="00183E20">
        <w:rPr>
          <w:spacing w:val="-7"/>
          <w:sz w:val="28"/>
          <w:szCs w:val="28"/>
        </w:rPr>
        <w:t xml:space="preserve">разведанные запасы составляют 52 тонны золота и 175 тонн серебра. </w:t>
      </w:r>
      <w:r w:rsidRPr="00183E20">
        <w:rPr>
          <w:rFonts w:eastAsia="Times New Roman"/>
          <w:spacing w:val="-7"/>
          <w:sz w:val="28"/>
          <w:szCs w:val="28"/>
          <w:lang w:eastAsia="x-none"/>
        </w:rPr>
        <w:t xml:space="preserve">Ежегодно при добыче </w:t>
      </w:r>
      <w:r w:rsidR="00FD76F0">
        <w:rPr>
          <w:rFonts w:eastAsia="Times New Roman"/>
          <w:spacing w:val="-7"/>
          <w:sz w:val="28"/>
          <w:szCs w:val="28"/>
          <w:lang w:eastAsia="x-none"/>
        </w:rPr>
        <w:t>4,0</w:t>
      </w:r>
      <w:r w:rsidRPr="00183E20">
        <w:rPr>
          <w:rFonts w:eastAsia="Times New Roman"/>
          <w:spacing w:val="-7"/>
          <w:sz w:val="28"/>
          <w:szCs w:val="28"/>
          <w:lang w:eastAsia="x-none"/>
        </w:rPr>
        <w:t xml:space="preserve"> тонн золота предприятие будет отчислять около 700 млн. рублей в федеральный и региональный бюджеты Планируемый </w:t>
      </w:r>
      <w:r w:rsidRPr="00183E20">
        <w:rPr>
          <w:rFonts w:eastAsia="Times New Roman"/>
          <w:spacing w:val="-7"/>
          <w:sz w:val="28"/>
          <w:szCs w:val="28"/>
          <w:lang w:eastAsia="ru-RU"/>
        </w:rPr>
        <w:t xml:space="preserve">объем налоговых поступлений в период 2015-2025 гг. составит 8,9 млрд. рублей. </w:t>
      </w:r>
      <w:r w:rsidRPr="00183E20">
        <w:rPr>
          <w:rFonts w:eastAsia="Times New Roman"/>
          <w:spacing w:val="-7"/>
          <w:sz w:val="28"/>
          <w:szCs w:val="28"/>
          <w:lang w:eastAsia="x-none"/>
        </w:rPr>
        <w:t xml:space="preserve">В ходе реализации проекта на предприятии будет создано более 1000 рабочих мест. </w:t>
      </w:r>
    </w:p>
    <w:p w:rsidR="00C3591E" w:rsidRPr="00183E20" w:rsidRDefault="00C222F5" w:rsidP="00C3591E">
      <w:pPr>
        <w:spacing w:line="360" w:lineRule="auto"/>
        <w:ind w:firstLine="851"/>
        <w:jc w:val="both"/>
        <w:rPr>
          <w:rFonts w:eastAsia="Times New Roman"/>
          <w:spacing w:val="-7"/>
          <w:sz w:val="28"/>
          <w:szCs w:val="28"/>
          <w:lang w:eastAsia="x-none"/>
        </w:rPr>
      </w:pPr>
      <w:r w:rsidRPr="00183E20">
        <w:rPr>
          <w:spacing w:val="-7"/>
          <w:sz w:val="28"/>
          <w:szCs w:val="28"/>
        </w:rPr>
        <w:t xml:space="preserve">Кроме того, компанией ОАО «Золото Камчатки» реализуется проект по строительству горнодобывающего предприятия «Бараньевское», объектов обеспечения и поверхностной инфраструктуры, в том числе строительство автодороги, объектов энергетической инфраструктуры. </w:t>
      </w:r>
      <w:r w:rsidR="00386382">
        <w:rPr>
          <w:spacing w:val="-7"/>
          <w:sz w:val="28"/>
          <w:szCs w:val="28"/>
        </w:rPr>
        <w:t xml:space="preserve">По состоянию на 01.01.2016 </w:t>
      </w:r>
      <w:r w:rsidR="00386382">
        <w:rPr>
          <w:rFonts w:eastAsia="Times New Roman"/>
          <w:spacing w:val="-7"/>
          <w:sz w:val="28"/>
          <w:szCs w:val="28"/>
          <w:lang w:eastAsia="x-none"/>
        </w:rPr>
        <w:t>у</w:t>
      </w:r>
      <w:r w:rsidR="00C3591E" w:rsidRPr="00183E20">
        <w:rPr>
          <w:rFonts w:eastAsia="Times New Roman"/>
          <w:spacing w:val="-7"/>
          <w:sz w:val="28"/>
          <w:szCs w:val="28"/>
          <w:lang w:eastAsia="x-none"/>
        </w:rPr>
        <w:t xml:space="preserve">твержденные балансовые запасы </w:t>
      </w:r>
      <w:r w:rsidR="00386382">
        <w:rPr>
          <w:rFonts w:eastAsia="Times New Roman"/>
          <w:spacing w:val="-7"/>
          <w:sz w:val="28"/>
          <w:szCs w:val="28"/>
          <w:lang w:eastAsia="x-none"/>
        </w:rPr>
        <w:t xml:space="preserve">по месторождению </w:t>
      </w:r>
      <w:r w:rsidR="00C3591E" w:rsidRPr="00183E20">
        <w:rPr>
          <w:rFonts w:eastAsia="Times New Roman"/>
          <w:spacing w:val="-7"/>
          <w:sz w:val="28"/>
          <w:szCs w:val="28"/>
          <w:lang w:eastAsia="x-none"/>
        </w:rPr>
        <w:t>составляют 3</w:t>
      </w:r>
      <w:r w:rsidR="00386382">
        <w:rPr>
          <w:rFonts w:eastAsia="Times New Roman"/>
          <w:spacing w:val="-7"/>
          <w:sz w:val="28"/>
          <w:szCs w:val="28"/>
          <w:lang w:eastAsia="x-none"/>
        </w:rPr>
        <w:t>641</w:t>
      </w:r>
      <w:r w:rsidR="00C3591E" w:rsidRPr="00183E20">
        <w:rPr>
          <w:rFonts w:eastAsia="Times New Roman"/>
          <w:spacing w:val="-7"/>
          <w:sz w:val="28"/>
          <w:szCs w:val="28"/>
          <w:lang w:eastAsia="x-none"/>
        </w:rPr>
        <w:t xml:space="preserve"> тыс. т</w:t>
      </w:r>
      <w:r w:rsidR="00386382">
        <w:rPr>
          <w:rFonts w:eastAsia="Times New Roman"/>
          <w:spacing w:val="-7"/>
          <w:sz w:val="28"/>
          <w:szCs w:val="28"/>
          <w:lang w:eastAsia="x-none"/>
        </w:rPr>
        <w:t xml:space="preserve"> руды, золота (категории С1+С2) – 30,1 т</w:t>
      </w:r>
      <w:r w:rsidR="00C3591E" w:rsidRPr="00183E20">
        <w:rPr>
          <w:rFonts w:eastAsia="Times New Roman"/>
          <w:spacing w:val="-7"/>
          <w:sz w:val="28"/>
          <w:szCs w:val="28"/>
          <w:lang w:eastAsia="x-none"/>
        </w:rPr>
        <w:t>.</w:t>
      </w:r>
    </w:p>
    <w:p w:rsidR="00D52878" w:rsidRPr="00183E20" w:rsidRDefault="00D52878" w:rsidP="0061731A">
      <w:pPr>
        <w:pStyle w:val="a7"/>
        <w:widowControl w:val="0"/>
        <w:spacing w:after="0" w:line="336" w:lineRule="auto"/>
        <w:ind w:left="0" w:firstLine="709"/>
        <w:jc w:val="both"/>
        <w:rPr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 xml:space="preserve">АО «СиГМА» на Озерновском рудном поле реализует проект «Горно-металлургический комбинат по добыче и переработке руды Озерновского золоторудного месторождения Камчатского края». Вложения инвестиций в Проект за счет акционеров компании за период с 2010 по 2015 г. составили </w:t>
      </w:r>
      <w:r w:rsidR="00C3591E" w:rsidRPr="00183E20">
        <w:rPr>
          <w:spacing w:val="-7"/>
          <w:sz w:val="28"/>
          <w:szCs w:val="28"/>
        </w:rPr>
        <w:t xml:space="preserve">порядка </w:t>
      </w:r>
      <w:r w:rsidRPr="00183E20">
        <w:rPr>
          <w:spacing w:val="-7"/>
          <w:sz w:val="28"/>
          <w:szCs w:val="28"/>
        </w:rPr>
        <w:t>3 млрд. рублей. В настоящее время компания завершила подготовку к строительству ГОКа, получила согласование проектной документации первой очереди комбината (опытно-промышленная фабрика с производительностью до 250 тыс. т руды в год). Распоряжением Правительства Российской Федерации от 23.03.2015 проект АО «СиГМА» включен в перечень приоритетных инвестиционных проектов, планируемых к реализации на территориях Дальнего Востока. В 2015 год</w:t>
      </w:r>
      <w:r w:rsidR="00C42283">
        <w:rPr>
          <w:spacing w:val="-7"/>
          <w:sz w:val="28"/>
          <w:szCs w:val="28"/>
        </w:rPr>
        <w:t>у</w:t>
      </w:r>
      <w:r w:rsidRPr="00183E20">
        <w:rPr>
          <w:spacing w:val="-7"/>
          <w:sz w:val="28"/>
          <w:szCs w:val="28"/>
        </w:rPr>
        <w:t xml:space="preserve"> АО «СиГМА» </w:t>
      </w:r>
      <w:r w:rsidR="00C42283" w:rsidRPr="00183E20">
        <w:rPr>
          <w:spacing w:val="-7"/>
          <w:sz w:val="28"/>
          <w:szCs w:val="28"/>
        </w:rPr>
        <w:t>подписа</w:t>
      </w:r>
      <w:r w:rsidR="00C42283">
        <w:rPr>
          <w:spacing w:val="-7"/>
          <w:sz w:val="28"/>
          <w:szCs w:val="28"/>
        </w:rPr>
        <w:t>ло</w:t>
      </w:r>
      <w:r w:rsidR="00C42283" w:rsidRPr="00183E20">
        <w:rPr>
          <w:spacing w:val="-7"/>
          <w:sz w:val="28"/>
          <w:szCs w:val="28"/>
        </w:rPr>
        <w:t xml:space="preserve"> </w:t>
      </w:r>
      <w:r w:rsidRPr="00183E20">
        <w:rPr>
          <w:spacing w:val="-7"/>
          <w:sz w:val="28"/>
          <w:szCs w:val="28"/>
        </w:rPr>
        <w:t>с Мин</w:t>
      </w:r>
      <w:r w:rsidR="00C42283">
        <w:rPr>
          <w:spacing w:val="-7"/>
          <w:sz w:val="28"/>
          <w:szCs w:val="28"/>
        </w:rPr>
        <w:t>в</w:t>
      </w:r>
      <w:r w:rsidR="00C42283" w:rsidRPr="00183E20">
        <w:rPr>
          <w:spacing w:val="-7"/>
          <w:sz w:val="28"/>
          <w:szCs w:val="28"/>
        </w:rPr>
        <w:t>осток</w:t>
      </w:r>
      <w:r w:rsidRPr="00183E20">
        <w:rPr>
          <w:spacing w:val="-7"/>
          <w:sz w:val="28"/>
          <w:szCs w:val="28"/>
        </w:rPr>
        <w:t>развити</w:t>
      </w:r>
      <w:r w:rsidR="00C42283">
        <w:rPr>
          <w:spacing w:val="-7"/>
          <w:sz w:val="28"/>
          <w:szCs w:val="28"/>
        </w:rPr>
        <w:t>я</w:t>
      </w:r>
      <w:r w:rsidRPr="00183E20">
        <w:rPr>
          <w:spacing w:val="-7"/>
          <w:sz w:val="28"/>
          <w:szCs w:val="28"/>
        </w:rPr>
        <w:t xml:space="preserve"> </w:t>
      </w:r>
      <w:r w:rsidR="00C42283">
        <w:rPr>
          <w:spacing w:val="-7"/>
          <w:sz w:val="28"/>
          <w:szCs w:val="28"/>
        </w:rPr>
        <w:t>России</w:t>
      </w:r>
      <w:r w:rsidRPr="00183E20">
        <w:rPr>
          <w:spacing w:val="-7"/>
          <w:sz w:val="28"/>
          <w:szCs w:val="28"/>
        </w:rPr>
        <w:t xml:space="preserve"> инвестиционные соглашения о реализации проекта строительства Озерновского ГМК и о выделении субсидии на строительство подъездной автодороги на Озерновское месторождение</w:t>
      </w:r>
      <w:r w:rsidR="00C3591E" w:rsidRPr="00183E20">
        <w:rPr>
          <w:spacing w:val="-7"/>
          <w:sz w:val="28"/>
          <w:szCs w:val="28"/>
        </w:rPr>
        <w:t>.</w:t>
      </w:r>
      <w:r w:rsidRPr="00183E20">
        <w:rPr>
          <w:spacing w:val="-7"/>
          <w:sz w:val="28"/>
          <w:szCs w:val="28"/>
        </w:rPr>
        <w:t xml:space="preserve"> Срок реализации первой очереди проекта </w:t>
      </w:r>
      <w:r w:rsidR="00C42283">
        <w:rPr>
          <w:spacing w:val="-7"/>
          <w:sz w:val="28"/>
          <w:szCs w:val="28"/>
        </w:rPr>
        <w:t xml:space="preserve">(250 тыс. т руды в год, до 2,0 т золота в год) </w:t>
      </w:r>
      <w:r w:rsidRPr="00183E20">
        <w:rPr>
          <w:spacing w:val="-7"/>
          <w:sz w:val="28"/>
          <w:szCs w:val="28"/>
        </w:rPr>
        <w:t>– 2018 год.</w:t>
      </w:r>
    </w:p>
    <w:p w:rsidR="00A305BC" w:rsidRPr="0098617F" w:rsidRDefault="00D52878" w:rsidP="00183E20">
      <w:pPr>
        <w:pStyle w:val="a7"/>
        <w:widowControl w:val="0"/>
        <w:spacing w:after="0" w:line="336" w:lineRule="auto"/>
        <w:ind w:left="0" w:firstLine="709"/>
        <w:jc w:val="both"/>
        <w:rPr>
          <w:rFonts w:eastAsia="TimesNewRomanPSMT"/>
          <w:bCs/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>В</w:t>
      </w:r>
      <w:r w:rsidRPr="00183E20">
        <w:rPr>
          <w:rFonts w:eastAsia="TimesNewRomanPSMT"/>
          <w:bCs/>
          <w:spacing w:val="-7"/>
          <w:sz w:val="28"/>
          <w:szCs w:val="28"/>
        </w:rPr>
        <w:t xml:space="preserve"> </w:t>
      </w:r>
      <w:r w:rsidR="00C42283" w:rsidRPr="00183E20">
        <w:rPr>
          <w:rFonts w:eastAsia="TimesNewRomanPSMT"/>
          <w:bCs/>
          <w:spacing w:val="-7"/>
          <w:sz w:val="28"/>
          <w:szCs w:val="28"/>
        </w:rPr>
        <w:t xml:space="preserve">соответствии со Стратегией развития добычи и переработки минерально-сырьевых ресурсов в Камчатском крае на период до 2025 года </w:t>
      </w:r>
      <w:r w:rsidRPr="00183E20">
        <w:rPr>
          <w:rFonts w:eastAsia="TimesNewRomanPSMT"/>
          <w:bCs/>
          <w:spacing w:val="-7"/>
          <w:sz w:val="28"/>
          <w:szCs w:val="28"/>
        </w:rPr>
        <w:t xml:space="preserve">в Камчатском крае </w:t>
      </w:r>
      <w:r w:rsidR="00C3591E" w:rsidRPr="00183E20">
        <w:rPr>
          <w:spacing w:val="-7"/>
          <w:sz w:val="28"/>
          <w:szCs w:val="28"/>
        </w:rPr>
        <w:t>планируе</w:t>
      </w:r>
      <w:r w:rsidRPr="00183E20">
        <w:rPr>
          <w:spacing w:val="-7"/>
          <w:sz w:val="28"/>
          <w:szCs w:val="28"/>
        </w:rPr>
        <w:t>тся</w:t>
      </w:r>
      <w:r w:rsidR="00943416" w:rsidRPr="00183E20">
        <w:rPr>
          <w:spacing w:val="-7"/>
          <w:sz w:val="28"/>
          <w:szCs w:val="28"/>
        </w:rPr>
        <w:t xml:space="preserve"> </w:t>
      </w:r>
      <w:r w:rsidR="00C42283">
        <w:rPr>
          <w:rFonts w:eastAsia="TimesNewRomanPSMT"/>
          <w:bCs/>
          <w:spacing w:val="-7"/>
          <w:sz w:val="28"/>
          <w:szCs w:val="28"/>
        </w:rPr>
        <w:t>а</w:t>
      </w:r>
      <w:r w:rsidR="00C42283" w:rsidRPr="00183E20">
        <w:rPr>
          <w:rFonts w:eastAsia="TimesNewRomanPSMT"/>
          <w:bCs/>
          <w:spacing w:val="-7"/>
          <w:sz w:val="28"/>
          <w:szCs w:val="28"/>
        </w:rPr>
        <w:t xml:space="preserve"> </w:t>
      </w:r>
      <w:r w:rsidR="00301E33" w:rsidRPr="00183E20">
        <w:rPr>
          <w:rFonts w:eastAsia="TimesNewRomanPSMT"/>
          <w:bCs/>
          <w:spacing w:val="-7"/>
          <w:sz w:val="28"/>
          <w:szCs w:val="28"/>
        </w:rPr>
        <w:t xml:space="preserve">построить и ввести в эксплуатацию </w:t>
      </w:r>
      <w:r w:rsidR="00A305BC" w:rsidRPr="00183E20">
        <w:rPr>
          <w:rFonts w:eastAsia="TimesNewRomanPSMT"/>
          <w:bCs/>
          <w:spacing w:val="-7"/>
          <w:sz w:val="28"/>
          <w:szCs w:val="28"/>
        </w:rPr>
        <w:t xml:space="preserve">помимо действующих ГОКов (Агинский, Асачинский, Аметистовый) ГОКи Озерновский, Кумроч, </w:t>
      </w:r>
      <w:r w:rsidRPr="00183E20">
        <w:rPr>
          <w:rFonts w:eastAsia="TimesNewRomanPSMT"/>
          <w:bCs/>
          <w:spacing w:val="-7"/>
          <w:sz w:val="28"/>
          <w:szCs w:val="28"/>
        </w:rPr>
        <w:t>горнодобывающие предприятия</w:t>
      </w:r>
      <w:r w:rsidR="00A305BC" w:rsidRPr="00183E20">
        <w:rPr>
          <w:rFonts w:eastAsia="TimesNewRomanPSMT"/>
          <w:bCs/>
          <w:spacing w:val="-7"/>
          <w:sz w:val="28"/>
          <w:szCs w:val="28"/>
        </w:rPr>
        <w:t xml:space="preserve"> на месторождениях Оганчинское, Бараньевское с переработкой руды на Агинском ГОКе. </w:t>
      </w:r>
      <w:r w:rsidR="00EF5F28" w:rsidRPr="00183E20">
        <w:rPr>
          <w:rFonts w:eastAsia="TimesNewRomanPSMT"/>
          <w:bCs/>
          <w:spacing w:val="-7"/>
          <w:sz w:val="28"/>
          <w:szCs w:val="28"/>
        </w:rPr>
        <w:t xml:space="preserve">Кроме того, предусматривается ввод в эксплуатацию </w:t>
      </w:r>
      <w:r w:rsidR="00183E20" w:rsidRPr="00183E20">
        <w:rPr>
          <w:rFonts w:eastAsia="TimesNewRomanPSMT"/>
          <w:bCs/>
          <w:spacing w:val="-7"/>
          <w:sz w:val="28"/>
          <w:szCs w:val="28"/>
        </w:rPr>
        <w:t xml:space="preserve">Родникового и Мутновского </w:t>
      </w:r>
      <w:r w:rsidR="00EF5F28" w:rsidRPr="00183E20">
        <w:rPr>
          <w:rFonts w:eastAsia="TimesNewRomanPSMT"/>
          <w:bCs/>
          <w:spacing w:val="-7"/>
          <w:sz w:val="28"/>
          <w:szCs w:val="28"/>
        </w:rPr>
        <w:t>золоторудных месторождени</w:t>
      </w:r>
      <w:r w:rsidR="00183E20" w:rsidRPr="00183E20">
        <w:rPr>
          <w:rFonts w:eastAsia="TimesNewRomanPSMT"/>
          <w:bCs/>
          <w:spacing w:val="-7"/>
          <w:sz w:val="28"/>
          <w:szCs w:val="28"/>
        </w:rPr>
        <w:t>й</w:t>
      </w:r>
      <w:r w:rsidR="00EF5F28" w:rsidRPr="00183E20">
        <w:rPr>
          <w:rFonts w:eastAsia="TimesNewRomanPSMT"/>
          <w:bCs/>
          <w:spacing w:val="-7"/>
          <w:sz w:val="28"/>
          <w:szCs w:val="28"/>
        </w:rPr>
        <w:t>.</w:t>
      </w:r>
      <w:r w:rsidR="00183E20" w:rsidRPr="00183E20">
        <w:rPr>
          <w:rFonts w:eastAsia="TimesNewRomanPSMT"/>
          <w:bCs/>
          <w:spacing w:val="-7"/>
          <w:sz w:val="28"/>
          <w:szCs w:val="28"/>
        </w:rPr>
        <w:t xml:space="preserve"> Ожидается, </w:t>
      </w:r>
      <w:r w:rsidR="00183E20" w:rsidRPr="00183E20">
        <w:rPr>
          <w:rFonts w:eastAsia="TimesNewRomanPSMT"/>
          <w:bCs/>
          <w:spacing w:val="-7"/>
          <w:sz w:val="28"/>
          <w:szCs w:val="28"/>
        </w:rPr>
        <w:lastRenderedPageBreak/>
        <w:t xml:space="preserve">что </w:t>
      </w:r>
      <w:r w:rsidR="00A305BC" w:rsidRPr="00183E20">
        <w:rPr>
          <w:rFonts w:eastAsia="TimesNewRomanPSMT"/>
          <w:bCs/>
          <w:spacing w:val="-7"/>
          <w:sz w:val="28"/>
          <w:szCs w:val="28"/>
        </w:rPr>
        <w:t xml:space="preserve">добыча золота </w:t>
      </w:r>
      <w:r w:rsidR="000D3B54">
        <w:rPr>
          <w:rFonts w:eastAsia="TimesNewRomanPSMT"/>
          <w:bCs/>
          <w:spacing w:val="-7"/>
          <w:sz w:val="28"/>
          <w:szCs w:val="28"/>
        </w:rPr>
        <w:t xml:space="preserve">в Камчатском крае </w:t>
      </w:r>
      <w:r w:rsidR="00A305BC" w:rsidRPr="00183E20">
        <w:rPr>
          <w:rFonts w:eastAsia="TimesNewRomanPSMT"/>
          <w:bCs/>
          <w:spacing w:val="-7"/>
          <w:sz w:val="28"/>
          <w:szCs w:val="28"/>
        </w:rPr>
        <w:t>к 202</w:t>
      </w:r>
      <w:r w:rsidR="000C5B20" w:rsidRPr="00183E20">
        <w:rPr>
          <w:rFonts w:eastAsia="TimesNewRomanPSMT"/>
          <w:bCs/>
          <w:spacing w:val="-7"/>
          <w:sz w:val="28"/>
          <w:szCs w:val="28"/>
        </w:rPr>
        <w:t>5</w:t>
      </w:r>
      <w:r w:rsidR="00C42283">
        <w:rPr>
          <w:rFonts w:eastAsia="TimesNewRomanPSMT"/>
          <w:bCs/>
          <w:spacing w:val="-7"/>
          <w:sz w:val="28"/>
          <w:szCs w:val="28"/>
        </w:rPr>
        <w:t xml:space="preserve"> </w:t>
      </w:r>
      <w:r w:rsidR="00A305BC" w:rsidRPr="00183E20">
        <w:rPr>
          <w:rFonts w:eastAsia="TimesNewRomanPSMT"/>
          <w:bCs/>
          <w:spacing w:val="-7"/>
          <w:sz w:val="28"/>
          <w:szCs w:val="28"/>
        </w:rPr>
        <w:t>г</w:t>
      </w:r>
      <w:r w:rsidR="00C42283">
        <w:rPr>
          <w:rFonts w:eastAsia="TimesNewRomanPSMT"/>
          <w:bCs/>
          <w:spacing w:val="-7"/>
          <w:sz w:val="28"/>
          <w:szCs w:val="28"/>
        </w:rPr>
        <w:t>оду</w:t>
      </w:r>
      <w:r w:rsidR="00A305BC" w:rsidRPr="00183E20">
        <w:rPr>
          <w:rFonts w:eastAsia="TimesNewRomanPSMT"/>
          <w:bCs/>
          <w:spacing w:val="-7"/>
          <w:sz w:val="28"/>
          <w:szCs w:val="28"/>
        </w:rPr>
        <w:t xml:space="preserve"> возрастёт до 1</w:t>
      </w:r>
      <w:r w:rsidR="000C5B20" w:rsidRPr="00183E20">
        <w:rPr>
          <w:rFonts w:eastAsia="TimesNewRomanPSMT"/>
          <w:bCs/>
          <w:spacing w:val="-7"/>
          <w:sz w:val="28"/>
          <w:szCs w:val="28"/>
        </w:rPr>
        <w:t>7</w:t>
      </w:r>
      <w:r w:rsidR="00A305BC" w:rsidRPr="00183E20">
        <w:rPr>
          <w:rFonts w:eastAsia="TimesNewRomanPSMT"/>
          <w:bCs/>
          <w:spacing w:val="-7"/>
          <w:sz w:val="28"/>
          <w:szCs w:val="28"/>
        </w:rPr>
        <w:t>,</w:t>
      </w:r>
      <w:r w:rsidR="000C5B20" w:rsidRPr="00183E20">
        <w:rPr>
          <w:rFonts w:eastAsia="TimesNewRomanPSMT"/>
          <w:bCs/>
          <w:spacing w:val="-7"/>
          <w:sz w:val="28"/>
          <w:szCs w:val="28"/>
        </w:rPr>
        <w:t>5</w:t>
      </w:r>
      <w:r w:rsidR="00A305BC" w:rsidRPr="00183E20">
        <w:rPr>
          <w:rFonts w:eastAsia="TimesNewRomanPSMT"/>
          <w:bCs/>
          <w:spacing w:val="-7"/>
          <w:sz w:val="28"/>
          <w:szCs w:val="28"/>
        </w:rPr>
        <w:t xml:space="preserve"> т</w:t>
      </w:r>
      <w:r w:rsidR="00C42283">
        <w:rPr>
          <w:rFonts w:eastAsia="TimesNewRomanPSMT"/>
          <w:bCs/>
          <w:spacing w:val="-7"/>
          <w:sz w:val="28"/>
          <w:szCs w:val="28"/>
        </w:rPr>
        <w:t>.</w:t>
      </w:r>
    </w:p>
    <w:p w:rsidR="005A6368" w:rsidRPr="00183E20" w:rsidRDefault="00954132" w:rsidP="00FF041A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NewRomanPSMT"/>
          <w:bCs/>
          <w:spacing w:val="-7"/>
          <w:sz w:val="28"/>
          <w:szCs w:val="28"/>
        </w:rPr>
      </w:pPr>
      <w:r w:rsidRPr="00183E20">
        <w:rPr>
          <w:rFonts w:eastAsia="TimesNewRomanPSMT"/>
          <w:bCs/>
          <w:spacing w:val="-7"/>
          <w:sz w:val="28"/>
          <w:szCs w:val="28"/>
        </w:rPr>
        <w:t xml:space="preserve">Добыча и первичное обогащение цветных металлов в Камчатском крае </w:t>
      </w:r>
      <w:bookmarkStart w:id="0" w:name="_GoBack"/>
      <w:r w:rsidRPr="00183E20">
        <w:rPr>
          <w:rFonts w:eastAsia="TimesNewRomanPSMT"/>
          <w:bCs/>
          <w:spacing w:val="-7"/>
          <w:sz w:val="28"/>
          <w:szCs w:val="28"/>
        </w:rPr>
        <w:t>производится на Шанучском медно-никелевом месторождении (ЗАО НПК «Геотехнология»), переработка обогащенной руды осуществляется за пределами региона.</w:t>
      </w:r>
      <w:r w:rsidR="00102065" w:rsidRPr="00183E20">
        <w:rPr>
          <w:rFonts w:eastAsia="TimesNewRomanPSMT"/>
          <w:bCs/>
          <w:spacing w:val="-7"/>
          <w:sz w:val="28"/>
          <w:szCs w:val="28"/>
        </w:rPr>
        <w:t xml:space="preserve"> </w:t>
      </w:r>
      <w:r w:rsidR="00C3591E" w:rsidRPr="00183E20">
        <w:rPr>
          <w:rFonts w:eastAsia="TimesNewRomanPSMT"/>
          <w:bCs/>
          <w:spacing w:val="-7"/>
          <w:sz w:val="28"/>
          <w:szCs w:val="28"/>
        </w:rPr>
        <w:t>В</w:t>
      </w:r>
      <w:r w:rsidR="005A6368" w:rsidRPr="00183E20">
        <w:rPr>
          <w:rFonts w:eastAsia="TimesNewRomanPSMT"/>
          <w:bCs/>
          <w:spacing w:val="-7"/>
          <w:sz w:val="28"/>
          <w:szCs w:val="28"/>
        </w:rPr>
        <w:t xml:space="preserve"> 2020 г</w:t>
      </w:r>
      <w:r w:rsidR="00C3591E" w:rsidRPr="00183E20">
        <w:rPr>
          <w:rFonts w:eastAsia="TimesNewRomanPSMT"/>
          <w:bCs/>
          <w:spacing w:val="-7"/>
          <w:sz w:val="28"/>
          <w:szCs w:val="28"/>
        </w:rPr>
        <w:t>оду</w:t>
      </w:r>
      <w:r w:rsidR="005A6368" w:rsidRPr="00183E20">
        <w:rPr>
          <w:rFonts w:eastAsia="TimesNewRomanPSMT"/>
          <w:bCs/>
          <w:spacing w:val="-7"/>
          <w:sz w:val="28"/>
          <w:szCs w:val="28"/>
        </w:rPr>
        <w:t xml:space="preserve"> на месторождении Шануч планируется </w:t>
      </w:r>
      <w:r w:rsidR="003301FE" w:rsidRPr="00183E20">
        <w:rPr>
          <w:rFonts w:eastAsia="TimesNewRomanPSMT"/>
          <w:bCs/>
          <w:spacing w:val="-7"/>
          <w:sz w:val="28"/>
          <w:szCs w:val="28"/>
        </w:rPr>
        <w:t>начало</w:t>
      </w:r>
      <w:r w:rsidR="005A6368" w:rsidRPr="00183E20">
        <w:rPr>
          <w:rFonts w:eastAsia="TimesNewRomanPSMT"/>
          <w:bCs/>
          <w:spacing w:val="-7"/>
          <w:sz w:val="28"/>
          <w:szCs w:val="28"/>
        </w:rPr>
        <w:t xml:space="preserve"> строительства Шанучского горно-обогатительного комбината, производство никеля к 202</w:t>
      </w:r>
      <w:r w:rsidR="003301FE" w:rsidRPr="00183E20">
        <w:rPr>
          <w:rFonts w:eastAsia="TimesNewRomanPSMT"/>
          <w:bCs/>
          <w:spacing w:val="-7"/>
          <w:sz w:val="28"/>
          <w:szCs w:val="28"/>
        </w:rPr>
        <w:t>5</w:t>
      </w:r>
      <w:r w:rsidR="005A6368" w:rsidRPr="00183E20">
        <w:rPr>
          <w:rFonts w:eastAsia="TimesNewRomanPSMT"/>
          <w:bCs/>
          <w:spacing w:val="-7"/>
          <w:sz w:val="28"/>
          <w:szCs w:val="28"/>
        </w:rPr>
        <w:t xml:space="preserve"> г. возрастёт до 7,5–9 тыс. т в год.</w:t>
      </w:r>
    </w:p>
    <w:bookmarkEnd w:id="0"/>
    <w:p w:rsidR="001248E8" w:rsidRPr="00183E20" w:rsidRDefault="001248E8" w:rsidP="00FF041A">
      <w:pPr>
        <w:spacing w:line="336" w:lineRule="auto"/>
        <w:ind w:firstLine="709"/>
        <w:jc w:val="both"/>
        <w:rPr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 xml:space="preserve">Камчатский край обладает потенциалом для развития малой металлургии. </w:t>
      </w:r>
      <w:r w:rsidR="00ED319C" w:rsidRPr="00183E20">
        <w:rPr>
          <w:spacing w:val="-7"/>
          <w:sz w:val="28"/>
          <w:szCs w:val="28"/>
        </w:rPr>
        <w:t xml:space="preserve">В настоящее время на базе Халактырского месторождения титаномагнетитовых песков ООО «Нано Тех» приступило к сепарации титаномагнетитовых песков для получения железистого концентрата и строительного песка, соответствующего требованиям ГОСТ 8736-2014 «Песок для строительных работ». </w:t>
      </w:r>
      <w:r w:rsidR="002C659F" w:rsidRPr="00183E20">
        <w:rPr>
          <w:spacing w:val="-7"/>
          <w:sz w:val="28"/>
          <w:szCs w:val="28"/>
        </w:rPr>
        <w:t xml:space="preserve">В перспективе компании реализация </w:t>
      </w:r>
      <w:r w:rsidRPr="00183E20">
        <w:rPr>
          <w:spacing w:val="-7"/>
          <w:sz w:val="28"/>
          <w:szCs w:val="28"/>
        </w:rPr>
        <w:t>первой очереди инвестиционного проекта по строительству горно-металлургического комбината по производству железнорудного концентрата чугуна в количестве до 100 тыс. т /</w:t>
      </w:r>
      <w:r w:rsidR="002C659F" w:rsidRPr="00183E20">
        <w:rPr>
          <w:spacing w:val="-7"/>
          <w:sz w:val="28"/>
          <w:szCs w:val="28"/>
        </w:rPr>
        <w:t>год</w:t>
      </w:r>
      <w:r w:rsidRPr="00183E20">
        <w:rPr>
          <w:spacing w:val="-7"/>
          <w:sz w:val="28"/>
          <w:szCs w:val="28"/>
        </w:rPr>
        <w:t>.</w:t>
      </w:r>
    </w:p>
    <w:p w:rsidR="00075BEC" w:rsidRPr="00AE0C7A" w:rsidRDefault="005A6368" w:rsidP="00FF041A">
      <w:pPr>
        <w:autoSpaceDE w:val="0"/>
        <w:autoSpaceDN w:val="0"/>
        <w:adjustRightInd w:val="0"/>
        <w:spacing w:line="336" w:lineRule="auto"/>
        <w:ind w:firstLine="709"/>
        <w:jc w:val="both"/>
        <w:rPr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>Добыча газа осуществля</w:t>
      </w:r>
      <w:r w:rsidR="00102065" w:rsidRPr="00183E20">
        <w:rPr>
          <w:spacing w:val="-7"/>
          <w:sz w:val="28"/>
          <w:szCs w:val="28"/>
        </w:rPr>
        <w:t>ется</w:t>
      </w:r>
      <w:r w:rsidRPr="00183E20">
        <w:rPr>
          <w:spacing w:val="-7"/>
          <w:sz w:val="28"/>
          <w:szCs w:val="28"/>
        </w:rPr>
        <w:t xml:space="preserve"> </w:t>
      </w:r>
      <w:r w:rsidR="00AE0C7A" w:rsidRPr="0045404C">
        <w:rPr>
          <w:sz w:val="28"/>
          <w:szCs w:val="28"/>
        </w:rPr>
        <w:t>ООО «Газпром добыча Ноябрьск»</w:t>
      </w:r>
      <w:r w:rsidRPr="00183E20">
        <w:rPr>
          <w:spacing w:val="-7"/>
          <w:sz w:val="28"/>
          <w:szCs w:val="28"/>
        </w:rPr>
        <w:t xml:space="preserve"> на Кшукском и Нижне-Квакчикском г</w:t>
      </w:r>
      <w:r w:rsidR="00102065" w:rsidRPr="00183E20">
        <w:rPr>
          <w:spacing w:val="-7"/>
          <w:sz w:val="28"/>
          <w:szCs w:val="28"/>
        </w:rPr>
        <w:t xml:space="preserve">азоконденсатных месторождениях. </w:t>
      </w:r>
      <w:r w:rsidRPr="00183E20">
        <w:rPr>
          <w:spacing w:val="-7"/>
          <w:sz w:val="28"/>
          <w:szCs w:val="28"/>
        </w:rPr>
        <w:t xml:space="preserve">В настоящее время в </w:t>
      </w:r>
      <w:r w:rsidR="000D721B" w:rsidRPr="00183E20">
        <w:rPr>
          <w:spacing w:val="-7"/>
          <w:sz w:val="28"/>
          <w:szCs w:val="28"/>
        </w:rPr>
        <w:t>регионе</w:t>
      </w:r>
      <w:r w:rsidRPr="00183E20">
        <w:rPr>
          <w:spacing w:val="-7"/>
          <w:sz w:val="28"/>
          <w:szCs w:val="28"/>
        </w:rPr>
        <w:t xml:space="preserve"> продолжаются мероприятия по газификации населенных пунктов и объектов энергетики. </w:t>
      </w:r>
      <w:r w:rsidR="0052620E" w:rsidRPr="00183E20">
        <w:rPr>
          <w:spacing w:val="-7"/>
          <w:sz w:val="28"/>
          <w:szCs w:val="28"/>
        </w:rPr>
        <w:t>Анализ эксплуатации разрабатываемых газоконденсатных месторождений показал, что при существующем уровне добычи газа имеющейся ресурсной базы достаточно</w:t>
      </w:r>
      <w:r w:rsidR="00102065" w:rsidRPr="00183E20">
        <w:rPr>
          <w:spacing w:val="-7"/>
          <w:sz w:val="28"/>
          <w:szCs w:val="28"/>
        </w:rPr>
        <w:t xml:space="preserve"> </w:t>
      </w:r>
      <w:r w:rsidR="0052620E" w:rsidRPr="00183E20">
        <w:rPr>
          <w:spacing w:val="-7"/>
          <w:sz w:val="28"/>
          <w:szCs w:val="28"/>
        </w:rPr>
        <w:t xml:space="preserve">на 20 лет. </w:t>
      </w:r>
      <w:r w:rsidR="008B792B" w:rsidRPr="00AE0C7A">
        <w:rPr>
          <w:spacing w:val="-7"/>
          <w:sz w:val="28"/>
          <w:szCs w:val="28"/>
        </w:rPr>
        <w:t xml:space="preserve">Для </w:t>
      </w:r>
      <w:r w:rsidR="00075BEC" w:rsidRPr="00AE0C7A">
        <w:rPr>
          <w:spacing w:val="-7"/>
          <w:sz w:val="28"/>
          <w:szCs w:val="28"/>
        </w:rPr>
        <w:t>обеспечения</w:t>
      </w:r>
      <w:r w:rsidR="008B792B" w:rsidRPr="00AE0C7A">
        <w:rPr>
          <w:spacing w:val="-7"/>
          <w:sz w:val="28"/>
          <w:szCs w:val="28"/>
        </w:rPr>
        <w:t xml:space="preserve"> потребителей края </w:t>
      </w:r>
      <w:r w:rsidR="00075BEC" w:rsidRPr="00AE0C7A">
        <w:rPr>
          <w:spacing w:val="-7"/>
          <w:sz w:val="28"/>
          <w:szCs w:val="28"/>
        </w:rPr>
        <w:t xml:space="preserve">ресурсами газа </w:t>
      </w:r>
      <w:r w:rsidR="008B792B" w:rsidRPr="00AE0C7A">
        <w:rPr>
          <w:spacing w:val="-7"/>
          <w:sz w:val="28"/>
          <w:szCs w:val="28"/>
        </w:rPr>
        <w:t xml:space="preserve">на долгосрочную перспективу </w:t>
      </w:r>
      <w:r w:rsidR="00075BEC" w:rsidRPr="00AE0C7A">
        <w:rPr>
          <w:spacing w:val="-7"/>
          <w:sz w:val="28"/>
          <w:szCs w:val="28"/>
        </w:rPr>
        <w:t xml:space="preserve">в настоящее время рассматривается </w:t>
      </w:r>
      <w:r w:rsidR="0051393E" w:rsidRPr="00AE0C7A">
        <w:rPr>
          <w:spacing w:val="-7"/>
          <w:sz w:val="28"/>
          <w:szCs w:val="28"/>
        </w:rPr>
        <w:t xml:space="preserve">возможность проведения </w:t>
      </w:r>
      <w:r w:rsidR="00AE0C7A" w:rsidRPr="00AE0C7A">
        <w:rPr>
          <w:spacing w:val="-7"/>
          <w:sz w:val="28"/>
          <w:szCs w:val="28"/>
        </w:rPr>
        <w:t xml:space="preserve">региональных сейсморазведочных работ в юго-восточной части Колпаковского и северо-западной части Кольского прогибов </w:t>
      </w:r>
      <w:r w:rsidR="0051393E" w:rsidRPr="00AE0C7A">
        <w:rPr>
          <w:spacing w:val="-7"/>
          <w:sz w:val="28"/>
          <w:szCs w:val="28"/>
        </w:rPr>
        <w:t>за счет средств федерального бюджета</w:t>
      </w:r>
      <w:r w:rsidR="00075BEC" w:rsidRPr="00AE0C7A">
        <w:rPr>
          <w:spacing w:val="-7"/>
          <w:sz w:val="28"/>
          <w:szCs w:val="28"/>
        </w:rPr>
        <w:t>.</w:t>
      </w:r>
    </w:p>
    <w:p w:rsidR="00676BE1" w:rsidRPr="00183E20" w:rsidRDefault="00676BE1" w:rsidP="00FF041A">
      <w:pPr>
        <w:autoSpaceDE w:val="0"/>
        <w:autoSpaceDN w:val="0"/>
        <w:adjustRightInd w:val="0"/>
        <w:spacing w:line="336" w:lineRule="auto"/>
        <w:ind w:firstLine="709"/>
        <w:jc w:val="both"/>
        <w:rPr>
          <w:rFonts w:eastAsia="TimesNewRomanPSMT"/>
          <w:bCs/>
          <w:spacing w:val="-7"/>
          <w:sz w:val="28"/>
          <w:szCs w:val="28"/>
        </w:rPr>
      </w:pPr>
      <w:r w:rsidRPr="00183E20">
        <w:rPr>
          <w:rFonts w:eastAsia="TimesNewRomanPSMT"/>
          <w:bCs/>
          <w:spacing w:val="-7"/>
          <w:sz w:val="28"/>
          <w:szCs w:val="28"/>
        </w:rPr>
        <w:t xml:space="preserve">Добыча угля </w:t>
      </w:r>
      <w:r w:rsidR="00ED319C" w:rsidRPr="00183E20">
        <w:rPr>
          <w:rFonts w:eastAsia="TimesNewRomanPSMT"/>
          <w:bCs/>
          <w:spacing w:val="-7"/>
          <w:sz w:val="28"/>
          <w:szCs w:val="28"/>
        </w:rPr>
        <w:t xml:space="preserve">в крае </w:t>
      </w:r>
      <w:r w:rsidR="0051393E" w:rsidRPr="00183E20">
        <w:rPr>
          <w:rFonts w:eastAsia="TimesNewRomanPSMT"/>
          <w:bCs/>
          <w:spacing w:val="-7"/>
          <w:sz w:val="28"/>
          <w:szCs w:val="28"/>
        </w:rPr>
        <w:t>ведется</w:t>
      </w:r>
      <w:r w:rsidRPr="00183E20">
        <w:rPr>
          <w:rFonts w:eastAsia="TimesNewRomanPSMT"/>
          <w:bCs/>
          <w:spacing w:val="-7"/>
          <w:sz w:val="28"/>
          <w:szCs w:val="28"/>
        </w:rPr>
        <w:t xml:space="preserve"> только на Паланском месторождении в Тигильском муниципальном районе предприятием ООО «Палана-Уголь». Программой развития угольной промышленности России на период до 2030 года, утвержденной распоряжением Правительства Российской Федерации от 21.06.2014 №1099-р</w:t>
      </w:r>
      <w:r w:rsidR="0052620E" w:rsidRPr="00183E20">
        <w:rPr>
          <w:rFonts w:eastAsia="TimesNewRomanPSMT"/>
          <w:bCs/>
          <w:spacing w:val="-7"/>
          <w:sz w:val="28"/>
          <w:szCs w:val="28"/>
        </w:rPr>
        <w:t>,</w:t>
      </w:r>
      <w:r w:rsidRPr="00183E20">
        <w:rPr>
          <w:rFonts w:eastAsia="TimesNewRomanPSMT"/>
          <w:bCs/>
          <w:spacing w:val="-7"/>
          <w:sz w:val="28"/>
          <w:szCs w:val="28"/>
        </w:rPr>
        <w:t xml:space="preserve"> предусмотрено создание в Камчатском крае нового центра угледобычи на базе промышленного освоения Крутогоровского месторождения с ежегодной добычей угля в количестве более 100 тыс. т.</w:t>
      </w:r>
      <w:r w:rsidR="00ED319C" w:rsidRPr="00183E20">
        <w:rPr>
          <w:rFonts w:eastAsia="TimesNewRomanPSMT"/>
          <w:bCs/>
          <w:spacing w:val="-7"/>
          <w:sz w:val="28"/>
          <w:szCs w:val="28"/>
        </w:rPr>
        <w:t xml:space="preserve"> Аукцион на право пользования недрами Крутогоровского </w:t>
      </w:r>
      <w:r w:rsidR="00546E10" w:rsidRPr="00183E20">
        <w:rPr>
          <w:rFonts w:eastAsia="TimesNewRomanPSMT"/>
          <w:bCs/>
          <w:spacing w:val="-7"/>
          <w:sz w:val="28"/>
          <w:szCs w:val="28"/>
        </w:rPr>
        <w:lastRenderedPageBreak/>
        <w:t xml:space="preserve">месторождения каменного угля планируется Камчатнедра к проведению в </w:t>
      </w:r>
      <w:r w:rsidR="0098617F">
        <w:rPr>
          <w:rFonts w:eastAsia="TimesNewRomanPSMT"/>
          <w:bCs/>
          <w:spacing w:val="-7"/>
          <w:sz w:val="28"/>
          <w:szCs w:val="28"/>
        </w:rPr>
        <w:t>перв</w:t>
      </w:r>
      <w:r w:rsidR="00546E10" w:rsidRPr="00183E20">
        <w:rPr>
          <w:rFonts w:eastAsia="TimesNewRomanPSMT"/>
          <w:bCs/>
          <w:spacing w:val="-7"/>
          <w:sz w:val="28"/>
          <w:szCs w:val="28"/>
        </w:rPr>
        <w:t>ом квартале 201</w:t>
      </w:r>
      <w:r w:rsidR="0098617F">
        <w:rPr>
          <w:rFonts w:eastAsia="TimesNewRomanPSMT"/>
          <w:bCs/>
          <w:spacing w:val="-7"/>
          <w:sz w:val="28"/>
          <w:szCs w:val="28"/>
        </w:rPr>
        <w:t>7</w:t>
      </w:r>
      <w:r w:rsidR="00546E10" w:rsidRPr="00183E20">
        <w:rPr>
          <w:rFonts w:eastAsia="TimesNewRomanPSMT"/>
          <w:bCs/>
          <w:spacing w:val="-7"/>
          <w:sz w:val="28"/>
          <w:szCs w:val="28"/>
        </w:rPr>
        <w:t xml:space="preserve"> года.</w:t>
      </w:r>
    </w:p>
    <w:p w:rsidR="00596181" w:rsidRPr="00183E20" w:rsidRDefault="00596181" w:rsidP="00FF041A">
      <w:pPr>
        <w:widowControl w:val="0"/>
        <w:spacing w:line="336" w:lineRule="auto"/>
        <w:ind w:firstLine="709"/>
        <w:jc w:val="both"/>
        <w:rPr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 xml:space="preserve">Подземные воды представляют собой ценнейшее полезное ископаемое, широко распространенное на территории </w:t>
      </w:r>
      <w:r w:rsidR="000D721B" w:rsidRPr="00183E20">
        <w:rPr>
          <w:spacing w:val="-7"/>
          <w:sz w:val="28"/>
          <w:szCs w:val="28"/>
        </w:rPr>
        <w:t>края</w:t>
      </w:r>
      <w:r w:rsidRPr="00183E20">
        <w:rPr>
          <w:spacing w:val="-7"/>
          <w:sz w:val="28"/>
          <w:szCs w:val="28"/>
        </w:rPr>
        <w:t>.</w:t>
      </w:r>
      <w:r w:rsidR="00DF6136" w:rsidRPr="00183E20">
        <w:rPr>
          <w:spacing w:val="-7"/>
          <w:sz w:val="28"/>
          <w:szCs w:val="28"/>
        </w:rPr>
        <w:t xml:space="preserve"> </w:t>
      </w:r>
      <w:r w:rsidRPr="00183E20">
        <w:rPr>
          <w:spacing w:val="-7"/>
          <w:sz w:val="28"/>
          <w:szCs w:val="28"/>
        </w:rPr>
        <w:t>На запасах пароводяной смеси Мутновского и Паужетского месторождений работают геотермальные электростанции мощностью соответственно 62 МВт и 12 МВт, на геотермальное теплоснабжение переведены отдельные населённые пункты, ряд лечебных, оздоровительных и рекреационных учреждений, частных тепличных хозяйств. Термальная вода Паратунского и Малкинского месторождений используется в производственном цикле по воспроизводству лосося на одноименных лососевых рыбоводных заводах ФГУ «Дирекция ЛРЗ». На базе запасов Малкинского месторождения углекислых вод осуществляется бутилирование лечебно-столовых вод с попутным извлечением углекислого газа.</w:t>
      </w:r>
    </w:p>
    <w:p w:rsidR="00075BEC" w:rsidRPr="00183E20" w:rsidRDefault="00075BEC" w:rsidP="00FF041A">
      <w:pPr>
        <w:widowControl w:val="0"/>
        <w:tabs>
          <w:tab w:val="left" w:pos="993"/>
        </w:tabs>
        <w:spacing w:line="336" w:lineRule="auto"/>
        <w:ind w:firstLine="709"/>
        <w:jc w:val="both"/>
        <w:rPr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 xml:space="preserve">В настоящее время уровень эксплуатации </w:t>
      </w:r>
      <w:r w:rsidR="00596181" w:rsidRPr="00183E20">
        <w:rPr>
          <w:spacing w:val="-7"/>
          <w:sz w:val="28"/>
          <w:szCs w:val="28"/>
        </w:rPr>
        <w:t xml:space="preserve">большинства </w:t>
      </w:r>
      <w:r w:rsidRPr="00183E20">
        <w:rPr>
          <w:spacing w:val="-7"/>
          <w:sz w:val="28"/>
          <w:szCs w:val="28"/>
        </w:rPr>
        <w:t xml:space="preserve">месторождений термоминеральных подземных вод не превышает 20,0 % от утвержденных запасов. Вместе с тем в целях ускоренного развития Камчатского края и реализации проекта территории опережающего развития «Камчатка» (ТОР «Камчатка») </w:t>
      </w:r>
      <w:r w:rsidR="00596181" w:rsidRPr="00183E20">
        <w:rPr>
          <w:spacing w:val="-7"/>
          <w:sz w:val="28"/>
          <w:szCs w:val="28"/>
        </w:rPr>
        <w:t xml:space="preserve">на базе запасов данных месторождений </w:t>
      </w:r>
      <w:r w:rsidRPr="00183E20">
        <w:rPr>
          <w:spacing w:val="-7"/>
          <w:sz w:val="28"/>
          <w:szCs w:val="28"/>
        </w:rPr>
        <w:t>предполагается создание современных туристских зон «Паратунка» и «Зеленовские озерки»</w:t>
      </w:r>
      <w:r w:rsidR="00596181" w:rsidRPr="00183E20">
        <w:rPr>
          <w:spacing w:val="-7"/>
          <w:sz w:val="28"/>
          <w:szCs w:val="28"/>
        </w:rPr>
        <w:t>.</w:t>
      </w:r>
    </w:p>
    <w:p w:rsidR="005D1FBC" w:rsidRPr="00183E20" w:rsidRDefault="00582AB6" w:rsidP="00FF041A">
      <w:pPr>
        <w:spacing w:line="336" w:lineRule="auto"/>
        <w:ind w:firstLine="709"/>
        <w:jc w:val="both"/>
        <w:rPr>
          <w:spacing w:val="-7"/>
          <w:sz w:val="28"/>
          <w:szCs w:val="28"/>
        </w:rPr>
      </w:pPr>
      <w:r w:rsidRPr="00183E20">
        <w:rPr>
          <w:rFonts w:eastAsia="Times New Roman"/>
          <w:color w:val="000000"/>
          <w:spacing w:val="-7"/>
          <w:sz w:val="28"/>
          <w:szCs w:val="28"/>
          <w:lang w:eastAsia="ru-RU"/>
        </w:rPr>
        <w:t xml:space="preserve">Новым </w:t>
      </w:r>
      <w:r w:rsidR="00596181" w:rsidRPr="00183E20">
        <w:rPr>
          <w:rFonts w:eastAsia="Times New Roman"/>
          <w:color w:val="000000"/>
          <w:spacing w:val="-7"/>
          <w:sz w:val="28"/>
          <w:szCs w:val="28"/>
          <w:lang w:eastAsia="ru-RU"/>
        </w:rPr>
        <w:t xml:space="preserve">направлением в использовании питьевых подземных вод Камчатского края, отличающихся высоким качеством, является их бутилирование и вывоз </w:t>
      </w:r>
      <w:r w:rsidRPr="00183E20">
        <w:rPr>
          <w:spacing w:val="-7"/>
          <w:sz w:val="28"/>
          <w:szCs w:val="28"/>
        </w:rPr>
        <w:t>за пределы региона. Камчатские предприниматели готовы развивать производство в объеме более 60 миллионов бутылок питьевой воды в год</w:t>
      </w:r>
      <w:r w:rsidRPr="00183E20">
        <w:rPr>
          <w:rFonts w:eastAsia="Times New Roman"/>
          <w:color w:val="000000"/>
          <w:spacing w:val="-7"/>
          <w:sz w:val="28"/>
          <w:szCs w:val="28"/>
          <w:lang w:eastAsia="ru-RU"/>
        </w:rPr>
        <w:t xml:space="preserve">. </w:t>
      </w:r>
      <w:r w:rsidR="004D1019" w:rsidRPr="00183E20">
        <w:rPr>
          <w:spacing w:val="-7"/>
          <w:sz w:val="28"/>
          <w:szCs w:val="28"/>
        </w:rPr>
        <w:t>П</w:t>
      </w:r>
      <w:r w:rsidRPr="00183E20">
        <w:rPr>
          <w:spacing w:val="-7"/>
          <w:sz w:val="28"/>
          <w:szCs w:val="28"/>
        </w:rPr>
        <w:t>реодолени</w:t>
      </w:r>
      <w:r w:rsidR="004D1019" w:rsidRPr="00183E20">
        <w:rPr>
          <w:spacing w:val="-7"/>
          <w:sz w:val="28"/>
          <w:szCs w:val="28"/>
        </w:rPr>
        <w:t>е</w:t>
      </w:r>
      <w:r w:rsidRPr="00183E20">
        <w:rPr>
          <w:spacing w:val="-7"/>
          <w:sz w:val="28"/>
          <w:szCs w:val="28"/>
        </w:rPr>
        <w:t xml:space="preserve"> основных проблем развития </w:t>
      </w:r>
      <w:r w:rsidR="0052620E" w:rsidRPr="00183E20">
        <w:rPr>
          <w:spacing w:val="-7"/>
          <w:sz w:val="28"/>
          <w:szCs w:val="28"/>
        </w:rPr>
        <w:t>данног</w:t>
      </w:r>
      <w:r w:rsidRPr="00183E20">
        <w:rPr>
          <w:spacing w:val="-7"/>
          <w:sz w:val="28"/>
          <w:szCs w:val="28"/>
        </w:rPr>
        <w:t xml:space="preserve">о сектора (транспортные затраты, барьеры выхода на внешние рынки и пр.) </w:t>
      </w:r>
      <w:r w:rsidR="004D1019" w:rsidRPr="00183E20">
        <w:rPr>
          <w:spacing w:val="-7"/>
          <w:sz w:val="28"/>
          <w:szCs w:val="28"/>
        </w:rPr>
        <w:t xml:space="preserve">возможно решить путем </w:t>
      </w:r>
      <w:r w:rsidRPr="00183E20">
        <w:rPr>
          <w:spacing w:val="-7"/>
          <w:sz w:val="28"/>
          <w:szCs w:val="28"/>
        </w:rPr>
        <w:t>формировани</w:t>
      </w:r>
      <w:r w:rsidR="004D1019" w:rsidRPr="00183E20">
        <w:rPr>
          <w:spacing w:val="-7"/>
          <w:sz w:val="28"/>
          <w:szCs w:val="28"/>
        </w:rPr>
        <w:t>я</w:t>
      </w:r>
      <w:r w:rsidRPr="00183E20">
        <w:rPr>
          <w:spacing w:val="-7"/>
          <w:sz w:val="28"/>
          <w:szCs w:val="28"/>
        </w:rPr>
        <w:t xml:space="preserve"> в Камчатском крае </w:t>
      </w:r>
      <w:r w:rsidR="00546E10" w:rsidRPr="00183E20">
        <w:rPr>
          <w:spacing w:val="-7"/>
          <w:sz w:val="28"/>
          <w:szCs w:val="28"/>
        </w:rPr>
        <w:t xml:space="preserve">кластера </w:t>
      </w:r>
      <w:r w:rsidRPr="00183E20">
        <w:rPr>
          <w:spacing w:val="-7"/>
          <w:sz w:val="28"/>
          <w:szCs w:val="28"/>
        </w:rPr>
        <w:t>«Вод</w:t>
      </w:r>
      <w:r w:rsidR="00546E10" w:rsidRPr="00183E20">
        <w:rPr>
          <w:spacing w:val="-7"/>
          <w:sz w:val="28"/>
          <w:szCs w:val="28"/>
        </w:rPr>
        <w:t>а Камчатки</w:t>
      </w:r>
      <w:r w:rsidRPr="00183E20">
        <w:rPr>
          <w:spacing w:val="-7"/>
          <w:sz w:val="28"/>
          <w:szCs w:val="28"/>
        </w:rPr>
        <w:t>»</w:t>
      </w:r>
      <w:r w:rsidR="009F5B29" w:rsidRPr="00183E20">
        <w:rPr>
          <w:spacing w:val="-7"/>
          <w:sz w:val="28"/>
          <w:szCs w:val="28"/>
        </w:rPr>
        <w:t>.</w:t>
      </w:r>
      <w:r w:rsidRPr="00183E20">
        <w:rPr>
          <w:spacing w:val="-7"/>
          <w:sz w:val="28"/>
          <w:szCs w:val="28"/>
        </w:rPr>
        <w:t xml:space="preserve"> </w:t>
      </w:r>
    </w:p>
    <w:p w:rsidR="000C5B20" w:rsidRPr="00183E20" w:rsidRDefault="004720CA" w:rsidP="00FF041A">
      <w:pPr>
        <w:widowControl w:val="0"/>
        <w:spacing w:line="336" w:lineRule="auto"/>
        <w:ind w:firstLine="709"/>
        <w:jc w:val="both"/>
        <w:rPr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 xml:space="preserve">Эффективное развитие горнопромышленного комплекса на долгосрочную перспективу возможно только при условии планомерного наращивания запасов и ресурсов полезных ископаемых. </w:t>
      </w:r>
      <w:r w:rsidR="000A744B" w:rsidRPr="00183E20">
        <w:rPr>
          <w:spacing w:val="-7"/>
          <w:sz w:val="28"/>
          <w:szCs w:val="28"/>
        </w:rPr>
        <w:t xml:space="preserve">Для региона с низкой степенью геологической изученности </w:t>
      </w:r>
      <w:r w:rsidR="00025336" w:rsidRPr="00183E20">
        <w:rPr>
          <w:spacing w:val="-7"/>
          <w:sz w:val="28"/>
          <w:szCs w:val="28"/>
        </w:rPr>
        <w:t xml:space="preserve">необходимо предусмотреть наращивание объемов финансирования </w:t>
      </w:r>
      <w:r w:rsidR="000A744B" w:rsidRPr="00183E20">
        <w:rPr>
          <w:spacing w:val="-7"/>
          <w:sz w:val="28"/>
          <w:szCs w:val="28"/>
        </w:rPr>
        <w:t>геологоразведочных работ</w:t>
      </w:r>
      <w:r w:rsidR="00025336" w:rsidRPr="00183E20">
        <w:rPr>
          <w:spacing w:val="-7"/>
          <w:sz w:val="28"/>
          <w:szCs w:val="28"/>
        </w:rPr>
        <w:t>.</w:t>
      </w:r>
    </w:p>
    <w:p w:rsidR="00FF041A" w:rsidRPr="00183E20" w:rsidRDefault="000C5B20" w:rsidP="00FF041A">
      <w:pPr>
        <w:pStyle w:val="a7"/>
        <w:widowControl w:val="0"/>
        <w:spacing w:after="0" w:line="336" w:lineRule="auto"/>
        <w:ind w:left="0" w:firstLine="709"/>
        <w:jc w:val="both"/>
        <w:rPr>
          <w:spacing w:val="-7"/>
          <w:sz w:val="28"/>
          <w:szCs w:val="28"/>
        </w:rPr>
      </w:pPr>
      <w:r w:rsidRPr="00183E20">
        <w:rPr>
          <w:rFonts w:eastAsia="TimesNewRomanPSMT"/>
          <w:bCs/>
          <w:spacing w:val="-7"/>
          <w:sz w:val="28"/>
          <w:szCs w:val="28"/>
        </w:rPr>
        <w:t>Одним из факторов, сдерживающих развитие горнодобывающей промышленности</w:t>
      </w:r>
      <w:r w:rsidR="003429C7" w:rsidRPr="00183E20">
        <w:rPr>
          <w:rFonts w:eastAsia="TimesNewRomanPSMT"/>
          <w:bCs/>
          <w:spacing w:val="-7"/>
          <w:sz w:val="28"/>
          <w:szCs w:val="28"/>
        </w:rPr>
        <w:t xml:space="preserve"> в регионе</w:t>
      </w:r>
      <w:r w:rsidR="00546E10" w:rsidRPr="00183E20">
        <w:rPr>
          <w:rFonts w:eastAsia="TimesNewRomanPSMT"/>
          <w:bCs/>
          <w:spacing w:val="-7"/>
          <w:sz w:val="28"/>
          <w:szCs w:val="28"/>
        </w:rPr>
        <w:t>,</w:t>
      </w:r>
      <w:r w:rsidR="003429C7" w:rsidRPr="00183E20">
        <w:rPr>
          <w:rFonts w:eastAsia="TimesNewRomanPSMT"/>
          <w:bCs/>
          <w:spacing w:val="-7"/>
          <w:sz w:val="28"/>
          <w:szCs w:val="28"/>
        </w:rPr>
        <w:t xml:space="preserve"> </w:t>
      </w:r>
      <w:r w:rsidRPr="00183E20">
        <w:rPr>
          <w:rFonts w:eastAsia="TimesNewRomanPSMT"/>
          <w:bCs/>
          <w:spacing w:val="-7"/>
          <w:sz w:val="28"/>
          <w:szCs w:val="28"/>
        </w:rPr>
        <w:t xml:space="preserve">является отсутствие </w:t>
      </w:r>
      <w:r w:rsidR="004D1019" w:rsidRPr="00183E20">
        <w:rPr>
          <w:rFonts w:eastAsia="TimesNewRomanPSMT"/>
          <w:bCs/>
          <w:spacing w:val="-7"/>
          <w:sz w:val="28"/>
          <w:szCs w:val="28"/>
        </w:rPr>
        <w:t xml:space="preserve">транспортной и энергетической </w:t>
      </w:r>
      <w:r w:rsidR="004D1019" w:rsidRPr="00183E20">
        <w:rPr>
          <w:rFonts w:eastAsia="TimesNewRomanPSMT"/>
          <w:bCs/>
          <w:spacing w:val="-7"/>
          <w:sz w:val="28"/>
          <w:szCs w:val="28"/>
        </w:rPr>
        <w:lastRenderedPageBreak/>
        <w:t>инфраструктуры.</w:t>
      </w:r>
      <w:r w:rsidR="006E7B03" w:rsidRPr="00183E20">
        <w:rPr>
          <w:rFonts w:eastAsia="TimesNewRomanPSMT"/>
          <w:bCs/>
          <w:spacing w:val="-7"/>
          <w:sz w:val="28"/>
          <w:szCs w:val="28"/>
        </w:rPr>
        <w:t xml:space="preserve"> </w:t>
      </w:r>
      <w:r w:rsidR="00025336" w:rsidRPr="00183E20">
        <w:rPr>
          <w:rFonts w:eastAsia="TimesNewRomanPSMT"/>
          <w:bCs/>
          <w:spacing w:val="-7"/>
          <w:sz w:val="28"/>
          <w:szCs w:val="28"/>
        </w:rPr>
        <w:t xml:space="preserve">Развитие государственно-частного партнерства при обустройстве инфраструктуры в труднодоступных районах Камчатки и ослабление налоговой нагрузки горнодобывающих и </w:t>
      </w:r>
      <w:r w:rsidR="008617B8" w:rsidRPr="00183E20">
        <w:rPr>
          <w:rFonts w:eastAsia="TimesNewRomanPSMT"/>
          <w:bCs/>
          <w:spacing w:val="-7"/>
          <w:sz w:val="28"/>
          <w:szCs w:val="28"/>
        </w:rPr>
        <w:t>горно-обогатительных</w:t>
      </w:r>
      <w:r w:rsidR="00025336" w:rsidRPr="00183E20">
        <w:rPr>
          <w:rFonts w:eastAsia="TimesNewRomanPSMT"/>
          <w:bCs/>
          <w:spacing w:val="-7"/>
          <w:sz w:val="28"/>
          <w:szCs w:val="28"/>
        </w:rPr>
        <w:t xml:space="preserve"> производств </w:t>
      </w:r>
      <w:r w:rsidR="003429C7" w:rsidRPr="00183E20">
        <w:rPr>
          <w:rFonts w:eastAsia="TimesNewRomanPSMT"/>
          <w:bCs/>
          <w:spacing w:val="-7"/>
          <w:sz w:val="28"/>
          <w:szCs w:val="28"/>
        </w:rPr>
        <w:t>позволит улучшит</w:t>
      </w:r>
      <w:r w:rsidR="00B6401F" w:rsidRPr="00183E20">
        <w:rPr>
          <w:rFonts w:eastAsia="TimesNewRomanPSMT"/>
          <w:bCs/>
          <w:spacing w:val="-7"/>
          <w:sz w:val="28"/>
          <w:szCs w:val="28"/>
        </w:rPr>
        <w:t>ь</w:t>
      </w:r>
      <w:r w:rsidR="00943416" w:rsidRPr="00183E20">
        <w:rPr>
          <w:rFonts w:eastAsia="TimesNewRomanPSMT"/>
          <w:bCs/>
          <w:spacing w:val="-7"/>
          <w:sz w:val="28"/>
          <w:szCs w:val="28"/>
        </w:rPr>
        <w:t xml:space="preserve"> инвестиционную привлекательность </w:t>
      </w:r>
      <w:r w:rsidR="005D1FBC" w:rsidRPr="00183E20">
        <w:rPr>
          <w:rFonts w:eastAsia="TimesNewRomanPSMT"/>
          <w:bCs/>
          <w:spacing w:val="-7"/>
          <w:sz w:val="28"/>
          <w:szCs w:val="28"/>
        </w:rPr>
        <w:t xml:space="preserve">горнопромышленного комплекса </w:t>
      </w:r>
      <w:r w:rsidR="00943416" w:rsidRPr="00183E20">
        <w:rPr>
          <w:rFonts w:eastAsia="TimesNewRomanPSMT"/>
          <w:bCs/>
          <w:spacing w:val="-7"/>
          <w:sz w:val="28"/>
          <w:szCs w:val="28"/>
        </w:rPr>
        <w:t>края</w:t>
      </w:r>
      <w:r w:rsidR="00FF041A" w:rsidRPr="00183E20">
        <w:rPr>
          <w:rFonts w:eastAsia="TimesNewRomanPSMT"/>
          <w:bCs/>
          <w:spacing w:val="-7"/>
          <w:sz w:val="28"/>
          <w:szCs w:val="28"/>
        </w:rPr>
        <w:t>.</w:t>
      </w:r>
    </w:p>
    <w:p w:rsidR="00FF041A" w:rsidRPr="00183E20" w:rsidRDefault="00943416" w:rsidP="00FF041A">
      <w:pPr>
        <w:widowControl w:val="0"/>
        <w:spacing w:line="336" w:lineRule="auto"/>
        <w:ind w:firstLine="709"/>
        <w:jc w:val="both"/>
        <w:rPr>
          <w:spacing w:val="-7"/>
          <w:sz w:val="28"/>
          <w:szCs w:val="28"/>
        </w:rPr>
      </w:pPr>
      <w:r w:rsidRPr="00183E20">
        <w:rPr>
          <w:spacing w:val="-7"/>
          <w:sz w:val="28"/>
          <w:szCs w:val="28"/>
        </w:rPr>
        <w:t xml:space="preserve">Развитие горнодобывающей промышленности </w:t>
      </w:r>
      <w:r w:rsidR="006E7B03" w:rsidRPr="00183E20">
        <w:rPr>
          <w:spacing w:val="-7"/>
          <w:sz w:val="28"/>
          <w:szCs w:val="28"/>
        </w:rPr>
        <w:t>имеет важное социально-экономическое значение прежде всего за счет вовлечения в хозяйственный оборот запасов месторождени</w:t>
      </w:r>
      <w:r w:rsidR="00D67A7A" w:rsidRPr="00183E20">
        <w:rPr>
          <w:spacing w:val="-7"/>
          <w:sz w:val="28"/>
          <w:szCs w:val="28"/>
        </w:rPr>
        <w:t>й</w:t>
      </w:r>
      <w:r w:rsidR="006E7B03" w:rsidRPr="00183E20">
        <w:rPr>
          <w:spacing w:val="-7"/>
          <w:sz w:val="28"/>
          <w:szCs w:val="28"/>
        </w:rPr>
        <w:t>, дополнительных налоговых поступлений в бюджет</w:t>
      </w:r>
      <w:r w:rsidR="0014601B" w:rsidRPr="00183E20">
        <w:rPr>
          <w:spacing w:val="-7"/>
          <w:sz w:val="28"/>
          <w:szCs w:val="28"/>
        </w:rPr>
        <w:t xml:space="preserve"> края</w:t>
      </w:r>
      <w:r w:rsidR="006E7B03" w:rsidRPr="00183E20">
        <w:rPr>
          <w:spacing w:val="-7"/>
          <w:sz w:val="28"/>
          <w:szCs w:val="28"/>
        </w:rPr>
        <w:t xml:space="preserve">, повышения уровня занятости населения и повышения уровня жизни в ряде </w:t>
      </w:r>
      <w:r w:rsidR="00C3591E" w:rsidRPr="00183E20">
        <w:rPr>
          <w:spacing w:val="-7"/>
          <w:sz w:val="28"/>
          <w:szCs w:val="28"/>
        </w:rPr>
        <w:t xml:space="preserve">отдаленных </w:t>
      </w:r>
      <w:r w:rsidR="006E7B03" w:rsidRPr="00183E20">
        <w:rPr>
          <w:spacing w:val="-7"/>
          <w:sz w:val="28"/>
          <w:szCs w:val="28"/>
        </w:rPr>
        <w:t>населенных пунктов</w:t>
      </w:r>
      <w:r w:rsidR="008617B8" w:rsidRPr="00183E20">
        <w:rPr>
          <w:spacing w:val="-7"/>
          <w:sz w:val="28"/>
          <w:szCs w:val="28"/>
        </w:rPr>
        <w:t xml:space="preserve">. </w:t>
      </w:r>
      <w:r w:rsidR="00FF041A" w:rsidRPr="00183E20">
        <w:rPr>
          <w:spacing w:val="-7"/>
          <w:sz w:val="28"/>
          <w:szCs w:val="28"/>
        </w:rPr>
        <w:t>Кроме того,</w:t>
      </w:r>
      <w:r w:rsidR="006E7B03" w:rsidRPr="00183E20">
        <w:rPr>
          <w:spacing w:val="-7"/>
          <w:sz w:val="28"/>
          <w:szCs w:val="28"/>
        </w:rPr>
        <w:t xml:space="preserve"> </w:t>
      </w:r>
      <w:r w:rsidR="000D721B" w:rsidRPr="00183E20">
        <w:rPr>
          <w:spacing w:val="-7"/>
          <w:sz w:val="28"/>
          <w:szCs w:val="28"/>
        </w:rPr>
        <w:t>р</w:t>
      </w:r>
      <w:r w:rsidR="006E7B03" w:rsidRPr="00183E20">
        <w:rPr>
          <w:spacing w:val="-7"/>
          <w:sz w:val="28"/>
          <w:szCs w:val="28"/>
        </w:rPr>
        <w:t>азвитие горнодобывающей промышленности положительно отразится на увеличении ВРП региона и повлечет за собой мультипликативный эффект для развития других отраслей Камчатского края</w:t>
      </w:r>
      <w:r w:rsidR="00FF041A" w:rsidRPr="00183E20">
        <w:rPr>
          <w:spacing w:val="-7"/>
          <w:sz w:val="28"/>
          <w:szCs w:val="28"/>
        </w:rPr>
        <w:t>, при этом вопросы обеспечения экологической безопасности являются непременным условием развития горнодобывающей отрасли Камчатского края и должны учитываться при установлении баланса интересов промышленников и общества.</w:t>
      </w:r>
    </w:p>
    <w:sectPr w:rsidR="00FF041A" w:rsidRPr="00183E20" w:rsidSect="007C4432">
      <w:headerReference w:type="default" r:id="rId7"/>
      <w:pgSz w:w="11906" w:h="16838"/>
      <w:pgMar w:top="1418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216" w:rsidRDefault="00875216" w:rsidP="00A21CB0">
      <w:r>
        <w:separator/>
      </w:r>
    </w:p>
  </w:endnote>
  <w:endnote w:type="continuationSeparator" w:id="0">
    <w:p w:rsidR="00875216" w:rsidRDefault="00875216" w:rsidP="00A21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216" w:rsidRDefault="00875216" w:rsidP="00A21CB0">
      <w:r>
        <w:separator/>
      </w:r>
    </w:p>
  </w:footnote>
  <w:footnote w:type="continuationSeparator" w:id="0">
    <w:p w:rsidR="00875216" w:rsidRDefault="00875216" w:rsidP="00A21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445865"/>
      <w:docPartObj>
        <w:docPartGallery w:val="Page Numbers (Top of Page)"/>
        <w:docPartUnique/>
      </w:docPartObj>
    </w:sdtPr>
    <w:sdtEndPr/>
    <w:sdtContent>
      <w:p w:rsidR="0051393E" w:rsidRDefault="0051393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82B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4B7D"/>
    <w:multiLevelType w:val="hybridMultilevel"/>
    <w:tmpl w:val="A1BE7B30"/>
    <w:lvl w:ilvl="0" w:tplc="B1D4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CCE6F14"/>
    <w:multiLevelType w:val="hybridMultilevel"/>
    <w:tmpl w:val="5D366D46"/>
    <w:lvl w:ilvl="0" w:tplc="B1D4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DD40DE0"/>
    <w:multiLevelType w:val="hybridMultilevel"/>
    <w:tmpl w:val="19C04514"/>
    <w:lvl w:ilvl="0" w:tplc="B1D4C6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E51"/>
    <w:rsid w:val="00025336"/>
    <w:rsid w:val="00075BEC"/>
    <w:rsid w:val="000A744B"/>
    <w:rsid w:val="000C5B20"/>
    <w:rsid w:val="000D3B54"/>
    <w:rsid w:val="000D721B"/>
    <w:rsid w:val="000F71DC"/>
    <w:rsid w:val="00102065"/>
    <w:rsid w:val="001248E8"/>
    <w:rsid w:val="0014601B"/>
    <w:rsid w:val="00183E20"/>
    <w:rsid w:val="001A79B7"/>
    <w:rsid w:val="00234FBD"/>
    <w:rsid w:val="002A150A"/>
    <w:rsid w:val="002C659F"/>
    <w:rsid w:val="002D7576"/>
    <w:rsid w:val="00301E33"/>
    <w:rsid w:val="003301FE"/>
    <w:rsid w:val="003429C7"/>
    <w:rsid w:val="00386382"/>
    <w:rsid w:val="003A0610"/>
    <w:rsid w:val="003E4854"/>
    <w:rsid w:val="00451127"/>
    <w:rsid w:val="004720CA"/>
    <w:rsid w:val="0047787D"/>
    <w:rsid w:val="00486755"/>
    <w:rsid w:val="0049261A"/>
    <w:rsid w:val="004D1019"/>
    <w:rsid w:val="0051393E"/>
    <w:rsid w:val="00514DF6"/>
    <w:rsid w:val="00515BF1"/>
    <w:rsid w:val="0052620E"/>
    <w:rsid w:val="00546E10"/>
    <w:rsid w:val="00582AB6"/>
    <w:rsid w:val="00596181"/>
    <w:rsid w:val="005A6368"/>
    <w:rsid w:val="005D1FBC"/>
    <w:rsid w:val="0061731A"/>
    <w:rsid w:val="00622CD1"/>
    <w:rsid w:val="00676BE1"/>
    <w:rsid w:val="00683E94"/>
    <w:rsid w:val="00692B8A"/>
    <w:rsid w:val="006E7B03"/>
    <w:rsid w:val="006F6E5D"/>
    <w:rsid w:val="007B544A"/>
    <w:rsid w:val="007C4432"/>
    <w:rsid w:val="007D1ECA"/>
    <w:rsid w:val="00800821"/>
    <w:rsid w:val="00805E0C"/>
    <w:rsid w:val="00810198"/>
    <w:rsid w:val="008617B8"/>
    <w:rsid w:val="00875216"/>
    <w:rsid w:val="0088395D"/>
    <w:rsid w:val="00893AAB"/>
    <w:rsid w:val="008B792B"/>
    <w:rsid w:val="008D0162"/>
    <w:rsid w:val="0090482B"/>
    <w:rsid w:val="009269A4"/>
    <w:rsid w:val="00936B75"/>
    <w:rsid w:val="00943416"/>
    <w:rsid w:val="00954132"/>
    <w:rsid w:val="00984487"/>
    <w:rsid w:val="0098617F"/>
    <w:rsid w:val="009C4B56"/>
    <w:rsid w:val="009F5B29"/>
    <w:rsid w:val="00A21CB0"/>
    <w:rsid w:val="00A305BC"/>
    <w:rsid w:val="00A57DC6"/>
    <w:rsid w:val="00A9546B"/>
    <w:rsid w:val="00AE0C7A"/>
    <w:rsid w:val="00AE7E51"/>
    <w:rsid w:val="00AF688D"/>
    <w:rsid w:val="00B6401F"/>
    <w:rsid w:val="00BB5C0A"/>
    <w:rsid w:val="00BD7680"/>
    <w:rsid w:val="00C222F5"/>
    <w:rsid w:val="00C3551C"/>
    <w:rsid w:val="00C3591E"/>
    <w:rsid w:val="00C42283"/>
    <w:rsid w:val="00CF69D3"/>
    <w:rsid w:val="00D40DE0"/>
    <w:rsid w:val="00D52878"/>
    <w:rsid w:val="00D67A7A"/>
    <w:rsid w:val="00D71121"/>
    <w:rsid w:val="00DF6136"/>
    <w:rsid w:val="00E10FD6"/>
    <w:rsid w:val="00E43D21"/>
    <w:rsid w:val="00E90DFC"/>
    <w:rsid w:val="00ED319C"/>
    <w:rsid w:val="00EF5F28"/>
    <w:rsid w:val="00F163D3"/>
    <w:rsid w:val="00FD76F0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3EDF0-E8CE-4705-A466-13347B7C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E5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"/>
    <w:qFormat/>
    <w:rsid w:val="00ED31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E7E5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7E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aliases w:val="Основной текст Знак Знак,Основной текст Знак Знак Знак,Основной текст Знак Знак Знак Знак"/>
    <w:basedOn w:val="a"/>
    <w:link w:val="11"/>
    <w:rsid w:val="00AE7E51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AE7E51"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11">
    <w:name w:val="Основной текст Знак1"/>
    <w:aliases w:val="Основной текст Знак Знак Знак1,Основной текст Знак Знак Знак Знак1,Основной текст Знак Знак Знак Знак Знак"/>
    <w:link w:val="a3"/>
    <w:rsid w:val="00AE7E51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">
    <w:name w:val="Стиль3"/>
    <w:basedOn w:val="a"/>
    <w:uiPriority w:val="99"/>
    <w:rsid w:val="00AE7E51"/>
    <w:pPr>
      <w:spacing w:line="360" w:lineRule="auto"/>
      <w:ind w:firstLine="708"/>
      <w:jc w:val="both"/>
    </w:pPr>
    <w:rPr>
      <w:rFonts w:eastAsia="Times New Roman"/>
      <w:sz w:val="28"/>
      <w:szCs w:val="20"/>
      <w:lang w:eastAsia="ru-RU"/>
    </w:rPr>
  </w:style>
  <w:style w:type="paragraph" w:customStyle="1" w:styleId="ConsPlusNormal">
    <w:name w:val="ConsPlusNormal"/>
    <w:rsid w:val="00AE7E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36B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B75"/>
    <w:rPr>
      <w:rFonts w:ascii="Segoe UI" w:eastAsia="MS Mincho" w:hAnsi="Segoe UI" w:cs="Segoe UI"/>
      <w:sz w:val="18"/>
      <w:szCs w:val="18"/>
      <w:lang w:eastAsia="ja-JP"/>
    </w:rPr>
  </w:style>
  <w:style w:type="paragraph" w:styleId="a7">
    <w:name w:val="Body Text Indent"/>
    <w:basedOn w:val="a"/>
    <w:link w:val="a8"/>
    <w:uiPriority w:val="99"/>
    <w:unhideWhenUsed/>
    <w:rsid w:val="004867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48675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header"/>
    <w:basedOn w:val="a"/>
    <w:link w:val="aa"/>
    <w:uiPriority w:val="99"/>
    <w:unhideWhenUsed/>
    <w:rsid w:val="00A21C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21CB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b">
    <w:name w:val="footer"/>
    <w:basedOn w:val="a"/>
    <w:link w:val="ac"/>
    <w:uiPriority w:val="99"/>
    <w:unhideWhenUsed/>
    <w:rsid w:val="00A21C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21CB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d">
    <w:name w:val="List Paragraph"/>
    <w:basedOn w:val="a"/>
    <w:uiPriority w:val="34"/>
    <w:qFormat/>
    <w:rsid w:val="00075B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D319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1480</Words>
  <Characters>8439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Пустовалова Евгения Михайловна</dc:creator>
  <cp:keywords/>
  <dc:description/>
  <cp:lastModifiedBy>Касьянюк Елена Евгеньевна</cp:lastModifiedBy>
  <cp:revision>2</cp:revision>
  <cp:lastPrinted>2016-11-28T04:49:00Z</cp:lastPrinted>
  <dcterms:created xsi:type="dcterms:W3CDTF">2016-11-28T04:56:00Z</dcterms:created>
  <dcterms:modified xsi:type="dcterms:W3CDTF">2016-11-28T04:56:00Z</dcterms:modified>
</cp:coreProperties>
</file>