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66E" w:rsidRDefault="00F8466E" w:rsidP="000B64FE">
      <w:pPr>
        <w:spacing w:line="228" w:lineRule="auto"/>
        <w:ind w:left="11328" w:firstLine="708"/>
        <w:jc w:val="center"/>
        <w:rPr>
          <w:sz w:val="28"/>
          <w:szCs w:val="28"/>
        </w:rPr>
      </w:pPr>
    </w:p>
    <w:tbl>
      <w:tblPr>
        <w:tblpPr w:leftFromText="180" w:rightFromText="180" w:vertAnchor="text" w:horzAnchor="margin" w:tblpXSpec="right" w:tblpY="-81"/>
        <w:tblW w:w="0" w:type="auto"/>
        <w:tblLook w:val="04A0" w:firstRow="1" w:lastRow="0" w:firstColumn="1" w:lastColumn="0" w:noHBand="0" w:noVBand="1"/>
      </w:tblPr>
      <w:tblGrid>
        <w:gridCol w:w="5953"/>
      </w:tblGrid>
      <w:tr w:rsidR="00F8466E" w:rsidRPr="00F8466E" w:rsidTr="00F8466E">
        <w:tc>
          <w:tcPr>
            <w:tcW w:w="5953" w:type="dxa"/>
            <w:shd w:val="clear" w:color="auto" w:fill="auto"/>
          </w:tcPr>
          <w:p w:rsidR="00F8466E" w:rsidRPr="00F8466E" w:rsidRDefault="00F8466E" w:rsidP="00C437FB">
            <w:pPr>
              <w:widowControl/>
              <w:autoSpaceDE/>
              <w:autoSpaceDN/>
              <w:adjustRightInd/>
              <w:spacing w:line="216" w:lineRule="auto"/>
              <w:jc w:val="center"/>
              <w:rPr>
                <w:sz w:val="28"/>
                <w:szCs w:val="28"/>
              </w:rPr>
            </w:pPr>
          </w:p>
        </w:tc>
      </w:tr>
    </w:tbl>
    <w:p w:rsidR="00F8466E" w:rsidRDefault="00F8466E" w:rsidP="000B64FE">
      <w:pPr>
        <w:spacing w:line="228" w:lineRule="auto"/>
        <w:ind w:left="11328" w:firstLine="708"/>
        <w:jc w:val="center"/>
        <w:rPr>
          <w:sz w:val="28"/>
          <w:szCs w:val="28"/>
        </w:rPr>
      </w:pPr>
    </w:p>
    <w:p w:rsidR="008F6AA3" w:rsidRDefault="002A54BF" w:rsidP="00D436C8">
      <w:pPr>
        <w:spacing w:line="228" w:lineRule="auto"/>
        <w:jc w:val="center"/>
        <w:rPr>
          <w:b/>
          <w:sz w:val="26"/>
          <w:szCs w:val="26"/>
        </w:rPr>
      </w:pPr>
      <w:r w:rsidRPr="008F6AA3">
        <w:rPr>
          <w:b/>
          <w:sz w:val="26"/>
          <w:szCs w:val="26"/>
        </w:rPr>
        <w:t xml:space="preserve">ОТЧЕТ О ДЕЯТЕЛЬНОСТИ </w:t>
      </w:r>
      <w:r w:rsidR="00B12F8C" w:rsidRPr="008F6AA3">
        <w:rPr>
          <w:b/>
          <w:sz w:val="26"/>
          <w:szCs w:val="26"/>
        </w:rPr>
        <w:t xml:space="preserve">ОБЩЕСТВЕННОГО </w:t>
      </w:r>
      <w:r w:rsidR="003A61CF" w:rsidRPr="008F6AA3">
        <w:rPr>
          <w:b/>
          <w:sz w:val="26"/>
          <w:szCs w:val="26"/>
        </w:rPr>
        <w:t xml:space="preserve">СОВЕТА </w:t>
      </w:r>
      <w:r w:rsidR="00B12F8C" w:rsidRPr="008F6AA3">
        <w:rPr>
          <w:b/>
          <w:sz w:val="26"/>
          <w:szCs w:val="26"/>
        </w:rPr>
        <w:t>ПРИ МИНИСТЕРСТВЕ ПРИРОДНЫХ РЕСУРСОВ</w:t>
      </w:r>
    </w:p>
    <w:p w:rsidR="00D436C8" w:rsidRPr="00BE691D" w:rsidRDefault="00D436C8" w:rsidP="00D436C8">
      <w:pPr>
        <w:spacing w:line="228" w:lineRule="auto"/>
        <w:jc w:val="center"/>
        <w:rPr>
          <w:b/>
          <w:sz w:val="4"/>
          <w:szCs w:val="4"/>
        </w:rPr>
      </w:pPr>
      <w:r w:rsidRPr="008F6AA3">
        <w:rPr>
          <w:b/>
          <w:sz w:val="26"/>
          <w:szCs w:val="26"/>
        </w:rPr>
        <w:t xml:space="preserve"> </w:t>
      </w:r>
      <w:r w:rsidR="003A61CF" w:rsidRPr="008F6AA3">
        <w:rPr>
          <w:b/>
          <w:sz w:val="26"/>
          <w:szCs w:val="26"/>
        </w:rPr>
        <w:t>И ЭКОЛОГИИ</w:t>
      </w:r>
      <w:r w:rsidRPr="008F6AA3">
        <w:rPr>
          <w:b/>
          <w:sz w:val="26"/>
          <w:szCs w:val="26"/>
        </w:rPr>
        <w:t xml:space="preserve"> </w:t>
      </w:r>
      <w:r w:rsidR="00CA327C" w:rsidRPr="008F6AA3">
        <w:rPr>
          <w:b/>
          <w:sz w:val="26"/>
          <w:szCs w:val="26"/>
        </w:rPr>
        <w:t xml:space="preserve"> </w:t>
      </w:r>
      <w:r w:rsidRPr="008F6AA3">
        <w:rPr>
          <w:b/>
          <w:sz w:val="26"/>
          <w:szCs w:val="26"/>
        </w:rPr>
        <w:t>КАМЧАТСКО</w:t>
      </w:r>
      <w:r w:rsidR="00B12F8C" w:rsidRPr="008F6AA3">
        <w:rPr>
          <w:b/>
          <w:sz w:val="26"/>
          <w:szCs w:val="26"/>
        </w:rPr>
        <w:t>ГО</w:t>
      </w:r>
      <w:r w:rsidRPr="008F6AA3">
        <w:rPr>
          <w:b/>
          <w:sz w:val="26"/>
          <w:szCs w:val="26"/>
        </w:rPr>
        <w:t xml:space="preserve"> </w:t>
      </w:r>
      <w:r w:rsidR="00CA327C" w:rsidRPr="008F6AA3">
        <w:rPr>
          <w:b/>
          <w:sz w:val="26"/>
          <w:szCs w:val="26"/>
        </w:rPr>
        <w:t xml:space="preserve"> </w:t>
      </w:r>
      <w:r w:rsidRPr="008F6AA3">
        <w:rPr>
          <w:b/>
          <w:sz w:val="26"/>
          <w:szCs w:val="26"/>
        </w:rPr>
        <w:t>КРА</w:t>
      </w:r>
      <w:r w:rsidR="00B12F8C" w:rsidRPr="008F6AA3">
        <w:rPr>
          <w:b/>
          <w:sz w:val="26"/>
          <w:szCs w:val="26"/>
        </w:rPr>
        <w:t>Я</w:t>
      </w:r>
      <w:r w:rsidRPr="008F6AA3">
        <w:rPr>
          <w:b/>
          <w:sz w:val="26"/>
          <w:szCs w:val="26"/>
        </w:rPr>
        <w:t xml:space="preserve"> </w:t>
      </w:r>
      <w:r w:rsidR="00CA327C" w:rsidRPr="008F6AA3">
        <w:rPr>
          <w:b/>
          <w:sz w:val="26"/>
          <w:szCs w:val="26"/>
        </w:rPr>
        <w:t xml:space="preserve"> </w:t>
      </w:r>
      <w:r w:rsidR="00725FAD" w:rsidRPr="008F6AA3">
        <w:rPr>
          <w:b/>
          <w:sz w:val="26"/>
          <w:szCs w:val="26"/>
        </w:rPr>
        <w:t>ЗА 2015 ГОД</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53"/>
        <w:gridCol w:w="5103"/>
        <w:gridCol w:w="4536"/>
      </w:tblGrid>
      <w:tr w:rsidR="00725FAD" w:rsidRPr="00633F64" w:rsidTr="00E02569">
        <w:tc>
          <w:tcPr>
            <w:tcW w:w="675" w:type="dxa"/>
            <w:tcBorders>
              <w:bottom w:val="single" w:sz="4" w:space="0" w:color="auto"/>
            </w:tcBorders>
            <w:shd w:val="clear" w:color="auto" w:fill="auto"/>
            <w:vAlign w:val="center"/>
          </w:tcPr>
          <w:p w:rsidR="00725FAD" w:rsidRPr="00380C72" w:rsidRDefault="00725FAD" w:rsidP="007308B8">
            <w:pPr>
              <w:jc w:val="center"/>
              <w:rPr>
                <w:sz w:val="24"/>
                <w:szCs w:val="24"/>
              </w:rPr>
            </w:pPr>
            <w:r w:rsidRPr="00380C72">
              <w:rPr>
                <w:sz w:val="24"/>
                <w:szCs w:val="24"/>
              </w:rPr>
              <w:t>№</w:t>
            </w:r>
          </w:p>
          <w:p w:rsidR="00725FAD" w:rsidRPr="00380C72" w:rsidRDefault="00725FAD" w:rsidP="007308B8">
            <w:pPr>
              <w:jc w:val="center"/>
              <w:rPr>
                <w:sz w:val="24"/>
                <w:szCs w:val="24"/>
              </w:rPr>
            </w:pPr>
            <w:proofErr w:type="gramStart"/>
            <w:r w:rsidRPr="00380C72">
              <w:rPr>
                <w:sz w:val="24"/>
                <w:szCs w:val="24"/>
              </w:rPr>
              <w:t>п</w:t>
            </w:r>
            <w:proofErr w:type="gramEnd"/>
            <w:r w:rsidRPr="00380C72">
              <w:rPr>
                <w:sz w:val="24"/>
                <w:szCs w:val="24"/>
              </w:rPr>
              <w:t>/п</w:t>
            </w:r>
          </w:p>
        </w:tc>
        <w:tc>
          <w:tcPr>
            <w:tcW w:w="4253" w:type="dxa"/>
            <w:tcBorders>
              <w:bottom w:val="single" w:sz="4" w:space="0" w:color="auto"/>
            </w:tcBorders>
            <w:shd w:val="clear" w:color="auto" w:fill="auto"/>
            <w:vAlign w:val="center"/>
          </w:tcPr>
          <w:p w:rsidR="00725FAD" w:rsidRPr="00380C72" w:rsidRDefault="00725FAD" w:rsidP="003559AB">
            <w:pPr>
              <w:jc w:val="center"/>
              <w:rPr>
                <w:sz w:val="24"/>
                <w:szCs w:val="24"/>
              </w:rPr>
            </w:pPr>
            <w:r w:rsidRPr="00380C72">
              <w:rPr>
                <w:sz w:val="24"/>
                <w:szCs w:val="24"/>
              </w:rPr>
              <w:t>Содержание рассматриваемого вопроса</w:t>
            </w:r>
          </w:p>
        </w:tc>
        <w:tc>
          <w:tcPr>
            <w:tcW w:w="5103" w:type="dxa"/>
            <w:tcBorders>
              <w:bottom w:val="single" w:sz="4" w:space="0" w:color="auto"/>
            </w:tcBorders>
            <w:shd w:val="clear" w:color="auto" w:fill="auto"/>
            <w:vAlign w:val="center"/>
          </w:tcPr>
          <w:p w:rsidR="00725FAD" w:rsidRPr="00380C72" w:rsidRDefault="002A54BF" w:rsidP="002A54BF">
            <w:pPr>
              <w:jc w:val="center"/>
              <w:rPr>
                <w:sz w:val="24"/>
                <w:szCs w:val="24"/>
              </w:rPr>
            </w:pPr>
            <w:r>
              <w:rPr>
                <w:sz w:val="24"/>
                <w:szCs w:val="24"/>
              </w:rPr>
              <w:t>Принятое р</w:t>
            </w:r>
            <w:r w:rsidR="00725FAD">
              <w:rPr>
                <w:sz w:val="24"/>
                <w:szCs w:val="24"/>
              </w:rPr>
              <w:t>ешение</w:t>
            </w:r>
            <w:r>
              <w:rPr>
                <w:sz w:val="24"/>
                <w:szCs w:val="24"/>
              </w:rPr>
              <w:t xml:space="preserve"> </w:t>
            </w:r>
          </w:p>
        </w:tc>
        <w:tc>
          <w:tcPr>
            <w:tcW w:w="4536" w:type="dxa"/>
            <w:tcBorders>
              <w:bottom w:val="single" w:sz="4" w:space="0" w:color="auto"/>
            </w:tcBorders>
          </w:tcPr>
          <w:p w:rsidR="00725FAD" w:rsidRPr="00380C72" w:rsidRDefault="002A54BF" w:rsidP="002A54BF">
            <w:pPr>
              <w:jc w:val="center"/>
              <w:rPr>
                <w:sz w:val="24"/>
                <w:szCs w:val="24"/>
              </w:rPr>
            </w:pPr>
            <w:r>
              <w:rPr>
                <w:sz w:val="24"/>
                <w:szCs w:val="24"/>
              </w:rPr>
              <w:t>Ход ис</w:t>
            </w:r>
            <w:r w:rsidR="00725FAD">
              <w:rPr>
                <w:sz w:val="24"/>
                <w:szCs w:val="24"/>
              </w:rPr>
              <w:t>полнени</w:t>
            </w:r>
            <w:r>
              <w:rPr>
                <w:sz w:val="24"/>
                <w:szCs w:val="24"/>
              </w:rPr>
              <w:t>я</w:t>
            </w:r>
            <w:r w:rsidR="00725FAD">
              <w:rPr>
                <w:sz w:val="24"/>
                <w:szCs w:val="24"/>
              </w:rPr>
              <w:t xml:space="preserve"> </w:t>
            </w:r>
            <w:r>
              <w:rPr>
                <w:sz w:val="24"/>
                <w:szCs w:val="24"/>
              </w:rPr>
              <w:t>р</w:t>
            </w:r>
            <w:r w:rsidR="00725FAD">
              <w:rPr>
                <w:sz w:val="24"/>
                <w:szCs w:val="24"/>
              </w:rPr>
              <w:t>ешения</w:t>
            </w:r>
          </w:p>
        </w:tc>
      </w:tr>
      <w:tr w:rsidR="00725FAD" w:rsidRPr="001F464D" w:rsidTr="00E02569">
        <w:tc>
          <w:tcPr>
            <w:tcW w:w="14567" w:type="dxa"/>
            <w:gridSpan w:val="4"/>
            <w:shd w:val="clear" w:color="auto" w:fill="DBE5F1" w:themeFill="accent1" w:themeFillTint="33"/>
          </w:tcPr>
          <w:p w:rsidR="00725FAD" w:rsidRDefault="002A54BF" w:rsidP="00FB28D7">
            <w:pPr>
              <w:jc w:val="center"/>
              <w:rPr>
                <w:b/>
                <w:sz w:val="24"/>
                <w:szCs w:val="24"/>
              </w:rPr>
            </w:pPr>
            <w:r>
              <w:rPr>
                <w:b/>
                <w:sz w:val="24"/>
                <w:szCs w:val="24"/>
              </w:rPr>
              <w:t>Протокол заседания общественного совета от</w:t>
            </w:r>
            <w:r w:rsidR="00725FAD">
              <w:rPr>
                <w:b/>
                <w:sz w:val="24"/>
                <w:szCs w:val="24"/>
              </w:rPr>
              <w:t xml:space="preserve"> 15.04.2015</w:t>
            </w:r>
          </w:p>
        </w:tc>
      </w:tr>
      <w:tr w:rsidR="00725FAD" w:rsidRPr="001F464D" w:rsidTr="00E02569">
        <w:tc>
          <w:tcPr>
            <w:tcW w:w="675" w:type="dxa"/>
            <w:shd w:val="clear" w:color="auto" w:fill="auto"/>
          </w:tcPr>
          <w:p w:rsidR="00725FAD" w:rsidRDefault="00725FAD" w:rsidP="007F3BC5">
            <w:pPr>
              <w:jc w:val="both"/>
              <w:rPr>
                <w:sz w:val="24"/>
                <w:szCs w:val="24"/>
              </w:rPr>
            </w:pPr>
            <w:r>
              <w:rPr>
                <w:sz w:val="24"/>
                <w:szCs w:val="24"/>
              </w:rPr>
              <w:t>1</w:t>
            </w:r>
          </w:p>
        </w:tc>
        <w:tc>
          <w:tcPr>
            <w:tcW w:w="4253" w:type="dxa"/>
            <w:shd w:val="clear" w:color="auto" w:fill="auto"/>
          </w:tcPr>
          <w:p w:rsidR="00725FAD" w:rsidRPr="00CA68B7" w:rsidRDefault="00CA68B7" w:rsidP="007F3BC5">
            <w:pPr>
              <w:tabs>
                <w:tab w:val="left" w:pos="915"/>
              </w:tabs>
              <w:jc w:val="both"/>
              <w:rPr>
                <w:sz w:val="24"/>
                <w:szCs w:val="24"/>
              </w:rPr>
            </w:pPr>
            <w:r w:rsidRPr="00CA68B7">
              <w:rPr>
                <w:sz w:val="24"/>
                <w:szCs w:val="24"/>
              </w:rPr>
              <w:t>О рассмотрении и утверждении Плана работы общественного совета на 2015 год.</w:t>
            </w:r>
          </w:p>
        </w:tc>
        <w:tc>
          <w:tcPr>
            <w:tcW w:w="5103" w:type="dxa"/>
            <w:shd w:val="clear" w:color="auto" w:fill="auto"/>
          </w:tcPr>
          <w:p w:rsidR="00CA68B7" w:rsidRPr="00CA68B7" w:rsidRDefault="00CA68B7" w:rsidP="007F3BC5">
            <w:pPr>
              <w:tabs>
                <w:tab w:val="left" w:pos="1290"/>
              </w:tabs>
              <w:jc w:val="both"/>
              <w:rPr>
                <w:sz w:val="24"/>
                <w:szCs w:val="24"/>
              </w:rPr>
            </w:pPr>
            <w:r w:rsidRPr="00CA68B7">
              <w:rPr>
                <w:sz w:val="24"/>
                <w:szCs w:val="24"/>
                <w:u w:val="single"/>
              </w:rPr>
              <w:t>Добавить</w:t>
            </w:r>
            <w:r w:rsidRPr="00CA68B7">
              <w:rPr>
                <w:sz w:val="24"/>
                <w:szCs w:val="24"/>
              </w:rPr>
              <w:t xml:space="preserve"> в план общественного совета при Министерстве природных ресурсов и экологии Камчатского края на 2015 год следующие вопросы для обсуждения:</w:t>
            </w:r>
          </w:p>
          <w:p w:rsidR="00DB72BF" w:rsidRDefault="00CA68B7" w:rsidP="007F3BC5">
            <w:pPr>
              <w:tabs>
                <w:tab w:val="left" w:pos="1290"/>
              </w:tabs>
              <w:jc w:val="both"/>
              <w:rPr>
                <w:sz w:val="24"/>
                <w:szCs w:val="24"/>
              </w:rPr>
            </w:pPr>
            <w:r w:rsidRPr="00CA68B7">
              <w:rPr>
                <w:sz w:val="24"/>
                <w:szCs w:val="24"/>
              </w:rPr>
              <w:t>- о проекте краевой образовательной программы по экологии и регионоведению (история, география, биология, литература) в соответствии с федеральным государственным образовательным стандартом начального общего образования и федеральным государственным образовательным стандартом основного общего образования;</w:t>
            </w:r>
          </w:p>
          <w:p w:rsidR="00725FAD" w:rsidRPr="00DB72BF" w:rsidRDefault="00CA68B7" w:rsidP="007F3BC5">
            <w:pPr>
              <w:tabs>
                <w:tab w:val="left" w:pos="1290"/>
              </w:tabs>
              <w:jc w:val="both"/>
              <w:rPr>
                <w:sz w:val="24"/>
                <w:szCs w:val="24"/>
              </w:rPr>
            </w:pPr>
            <w:r w:rsidRPr="00DB72BF">
              <w:rPr>
                <w:sz w:val="24"/>
                <w:szCs w:val="24"/>
              </w:rPr>
              <w:t>Срок исполнения – до 22.05.2015 года.</w:t>
            </w:r>
          </w:p>
        </w:tc>
        <w:tc>
          <w:tcPr>
            <w:tcW w:w="4536" w:type="dxa"/>
          </w:tcPr>
          <w:p w:rsidR="00725FAD" w:rsidRPr="00DB72BF" w:rsidRDefault="00DA17B4" w:rsidP="007F3BC5">
            <w:pPr>
              <w:jc w:val="both"/>
              <w:rPr>
                <w:sz w:val="24"/>
                <w:szCs w:val="24"/>
                <w:u w:val="single"/>
              </w:rPr>
            </w:pPr>
            <w:r w:rsidRPr="00DB72BF">
              <w:rPr>
                <w:sz w:val="24"/>
                <w:szCs w:val="24"/>
                <w:u w:val="single"/>
              </w:rPr>
              <w:t>Исполнено.</w:t>
            </w:r>
          </w:p>
          <w:p w:rsidR="00957C82" w:rsidRDefault="0004256B" w:rsidP="007F3BC5">
            <w:pPr>
              <w:jc w:val="both"/>
              <w:rPr>
                <w:sz w:val="24"/>
                <w:szCs w:val="24"/>
              </w:rPr>
            </w:pPr>
            <w:r>
              <w:rPr>
                <w:sz w:val="24"/>
                <w:szCs w:val="24"/>
              </w:rPr>
              <w:t>- в</w:t>
            </w:r>
            <w:r w:rsidR="00DA17B4">
              <w:rPr>
                <w:sz w:val="24"/>
                <w:szCs w:val="24"/>
              </w:rPr>
              <w:t>опрос «О</w:t>
            </w:r>
            <w:r w:rsidR="00DA17B4" w:rsidRPr="00DA17B4">
              <w:rPr>
                <w:sz w:val="24"/>
                <w:szCs w:val="24"/>
              </w:rPr>
              <w:t xml:space="preserve"> проекте краевой образовательной программы </w:t>
            </w:r>
            <w:r>
              <w:rPr>
                <w:sz w:val="24"/>
                <w:szCs w:val="24"/>
              </w:rPr>
              <w:t>….</w:t>
            </w:r>
            <w:r w:rsidR="00DA17B4">
              <w:rPr>
                <w:sz w:val="24"/>
                <w:szCs w:val="24"/>
              </w:rPr>
              <w:t xml:space="preserve">» </w:t>
            </w:r>
            <w:r w:rsidR="00DA17B4" w:rsidRPr="0004256B">
              <w:rPr>
                <w:i/>
                <w:sz w:val="24"/>
                <w:szCs w:val="24"/>
              </w:rPr>
              <w:t>рассматрива</w:t>
            </w:r>
            <w:r>
              <w:rPr>
                <w:i/>
                <w:sz w:val="24"/>
                <w:szCs w:val="24"/>
              </w:rPr>
              <w:t>ется</w:t>
            </w:r>
            <w:r w:rsidR="00DA17B4">
              <w:rPr>
                <w:sz w:val="24"/>
                <w:szCs w:val="24"/>
              </w:rPr>
              <w:t xml:space="preserve"> на заседании общественного совета </w:t>
            </w:r>
            <w:r w:rsidR="00DA17B4" w:rsidRPr="0004256B">
              <w:rPr>
                <w:i/>
                <w:sz w:val="24"/>
                <w:szCs w:val="24"/>
              </w:rPr>
              <w:t>26 ноября 2015 года</w:t>
            </w:r>
            <w:r w:rsidR="00DA17B4">
              <w:rPr>
                <w:sz w:val="24"/>
                <w:szCs w:val="24"/>
              </w:rPr>
              <w:t>.</w:t>
            </w:r>
          </w:p>
          <w:p w:rsidR="00787B61" w:rsidRPr="002A2A22" w:rsidRDefault="00787B61" w:rsidP="007F3BC5">
            <w:pPr>
              <w:jc w:val="both"/>
              <w:rPr>
                <w:sz w:val="24"/>
                <w:szCs w:val="24"/>
              </w:rPr>
            </w:pPr>
          </w:p>
          <w:p w:rsidR="009C6CD6" w:rsidRPr="00787B61" w:rsidRDefault="009C6CD6" w:rsidP="007F3BC5">
            <w:pPr>
              <w:jc w:val="both"/>
              <w:rPr>
                <w:sz w:val="24"/>
                <w:szCs w:val="24"/>
                <w:u w:val="single"/>
              </w:rPr>
            </w:pPr>
          </w:p>
        </w:tc>
      </w:tr>
      <w:tr w:rsidR="00725FAD" w:rsidRPr="001F464D" w:rsidTr="00E02569">
        <w:trPr>
          <w:trHeight w:val="416"/>
        </w:trPr>
        <w:tc>
          <w:tcPr>
            <w:tcW w:w="675" w:type="dxa"/>
            <w:shd w:val="clear" w:color="auto" w:fill="auto"/>
          </w:tcPr>
          <w:p w:rsidR="00725FAD" w:rsidRPr="00490636" w:rsidRDefault="00725FAD" w:rsidP="007F3BC5">
            <w:pPr>
              <w:jc w:val="both"/>
              <w:rPr>
                <w:sz w:val="24"/>
                <w:szCs w:val="24"/>
              </w:rPr>
            </w:pPr>
            <w:r>
              <w:rPr>
                <w:sz w:val="24"/>
                <w:szCs w:val="24"/>
              </w:rPr>
              <w:t>2</w:t>
            </w:r>
          </w:p>
        </w:tc>
        <w:tc>
          <w:tcPr>
            <w:tcW w:w="4253" w:type="dxa"/>
            <w:shd w:val="clear" w:color="auto" w:fill="auto"/>
          </w:tcPr>
          <w:p w:rsidR="00725FAD" w:rsidRPr="00490636" w:rsidRDefault="00815E45" w:rsidP="007F3BC5">
            <w:pPr>
              <w:pStyle w:val="aa"/>
              <w:tabs>
                <w:tab w:val="left" w:pos="1410"/>
              </w:tabs>
              <w:ind w:left="0"/>
              <w:jc w:val="both"/>
              <w:rPr>
                <w:sz w:val="24"/>
                <w:szCs w:val="24"/>
              </w:rPr>
            </w:pPr>
            <w:r w:rsidRPr="00815E45">
              <w:rPr>
                <w:sz w:val="24"/>
                <w:szCs w:val="24"/>
              </w:rPr>
              <w:t xml:space="preserve">Об оптимизации текущей работы </w:t>
            </w:r>
            <w:r w:rsidR="001B2AF3">
              <w:rPr>
                <w:sz w:val="24"/>
                <w:szCs w:val="24"/>
              </w:rPr>
              <w:t>о</w:t>
            </w:r>
            <w:r w:rsidRPr="00815E45">
              <w:rPr>
                <w:sz w:val="24"/>
                <w:szCs w:val="24"/>
              </w:rPr>
              <w:t>бщественного совета. Формирование рабочих групп: рабочая группа по участию в оценке кадров при проведении конкурсов на замещение вакантных должностей краевой гражданской службы, аттестации краевых гражданских служащих; рабочая группа по участию в аукционах, заседаниях коллегии, других совещательных органах.</w:t>
            </w:r>
          </w:p>
        </w:tc>
        <w:tc>
          <w:tcPr>
            <w:tcW w:w="5103" w:type="dxa"/>
            <w:shd w:val="clear" w:color="auto" w:fill="auto"/>
          </w:tcPr>
          <w:p w:rsidR="00815E45" w:rsidRPr="00815E45" w:rsidRDefault="00815E45" w:rsidP="007F3BC5">
            <w:pPr>
              <w:jc w:val="both"/>
              <w:rPr>
                <w:sz w:val="24"/>
                <w:szCs w:val="24"/>
              </w:rPr>
            </w:pPr>
            <w:r w:rsidRPr="00815E45">
              <w:rPr>
                <w:sz w:val="24"/>
                <w:szCs w:val="24"/>
                <w:u w:val="single"/>
              </w:rPr>
              <w:t>Создать</w:t>
            </w:r>
            <w:r w:rsidRPr="00815E45">
              <w:rPr>
                <w:sz w:val="24"/>
                <w:szCs w:val="24"/>
              </w:rPr>
              <w:t xml:space="preserve"> дополнительно рабочую группу по основным вопросам природопользования. Членам </w:t>
            </w:r>
            <w:r w:rsidR="001B2AF3">
              <w:rPr>
                <w:sz w:val="24"/>
                <w:szCs w:val="24"/>
              </w:rPr>
              <w:t>о</w:t>
            </w:r>
            <w:r w:rsidRPr="00815E45">
              <w:rPr>
                <w:sz w:val="24"/>
                <w:szCs w:val="24"/>
              </w:rPr>
              <w:t>бщественного совета представить свои предложения по включению их в состав рабочих групп по разным направлениям деятельности совета;</w:t>
            </w:r>
          </w:p>
          <w:p w:rsidR="00725FAD" w:rsidRDefault="00815E45" w:rsidP="007F3BC5">
            <w:pPr>
              <w:jc w:val="both"/>
              <w:rPr>
                <w:sz w:val="24"/>
                <w:szCs w:val="24"/>
              </w:rPr>
            </w:pPr>
            <w:r w:rsidRPr="00815E45">
              <w:rPr>
                <w:sz w:val="24"/>
                <w:szCs w:val="24"/>
              </w:rPr>
              <w:t>Срок исполнения – до 01.05.2015 года.</w:t>
            </w:r>
          </w:p>
          <w:p w:rsidR="00815E45" w:rsidRDefault="00815E45" w:rsidP="007F3BC5">
            <w:pPr>
              <w:jc w:val="both"/>
              <w:rPr>
                <w:sz w:val="24"/>
                <w:szCs w:val="24"/>
                <w:u w:val="single"/>
              </w:rPr>
            </w:pPr>
          </w:p>
          <w:p w:rsidR="00815E45" w:rsidRPr="00815E45" w:rsidRDefault="00815E45" w:rsidP="007F3BC5">
            <w:pPr>
              <w:jc w:val="both"/>
              <w:rPr>
                <w:sz w:val="24"/>
                <w:szCs w:val="24"/>
              </w:rPr>
            </w:pPr>
            <w:r w:rsidRPr="00815E45">
              <w:rPr>
                <w:sz w:val="24"/>
                <w:szCs w:val="24"/>
                <w:u w:val="single"/>
              </w:rPr>
              <w:t>Ввести</w:t>
            </w:r>
            <w:r w:rsidRPr="00815E45">
              <w:rPr>
                <w:sz w:val="24"/>
                <w:szCs w:val="24"/>
              </w:rPr>
              <w:t xml:space="preserve"> Куринову Т.Г. в состав рабочей группы по участию в следующих комиссиях:</w:t>
            </w:r>
          </w:p>
          <w:p w:rsidR="00815E45" w:rsidRPr="00815E45" w:rsidRDefault="00815E45" w:rsidP="007F3BC5">
            <w:pPr>
              <w:jc w:val="both"/>
              <w:rPr>
                <w:sz w:val="24"/>
                <w:szCs w:val="24"/>
              </w:rPr>
            </w:pPr>
            <w:r w:rsidRPr="00815E45">
              <w:rPr>
                <w:sz w:val="24"/>
                <w:szCs w:val="24"/>
              </w:rPr>
              <w:t>- аттестационная комиссия Министерства природных ресурсов и экологии Камчатского края;</w:t>
            </w:r>
          </w:p>
          <w:p w:rsidR="00815E45" w:rsidRPr="00815E45" w:rsidRDefault="00815E45" w:rsidP="007F3BC5">
            <w:pPr>
              <w:jc w:val="both"/>
              <w:rPr>
                <w:sz w:val="24"/>
                <w:szCs w:val="24"/>
              </w:rPr>
            </w:pPr>
            <w:r w:rsidRPr="00815E45">
              <w:rPr>
                <w:sz w:val="24"/>
                <w:szCs w:val="24"/>
              </w:rPr>
              <w:t xml:space="preserve">- комиссия по соблюдению требований к служебному поведению государственных </w:t>
            </w:r>
            <w:r w:rsidRPr="00815E45">
              <w:rPr>
                <w:sz w:val="24"/>
                <w:szCs w:val="24"/>
              </w:rPr>
              <w:lastRenderedPageBreak/>
              <w:t xml:space="preserve">гражданских служащих Камчатского края и урегулированию конфликта интересов в Министерстве природных ресурсов и экологии Камчатского края; </w:t>
            </w:r>
          </w:p>
          <w:p w:rsidR="00815E45" w:rsidRPr="00815E45" w:rsidRDefault="00815E45" w:rsidP="007F3BC5">
            <w:pPr>
              <w:jc w:val="both"/>
              <w:rPr>
                <w:sz w:val="24"/>
                <w:szCs w:val="24"/>
              </w:rPr>
            </w:pPr>
            <w:r w:rsidRPr="00815E45">
              <w:rPr>
                <w:sz w:val="24"/>
                <w:szCs w:val="24"/>
              </w:rPr>
              <w:t xml:space="preserve">- конкурсная комиссия на замещение вакантной должности государственной гражданской службы Камчатского края в Министерстве природных ресурсов и экологии Камчатского края; </w:t>
            </w:r>
            <w:bookmarkStart w:id="0" w:name="_GoBack"/>
            <w:bookmarkEnd w:id="0"/>
          </w:p>
          <w:p w:rsidR="00815E45" w:rsidRPr="00815E45" w:rsidRDefault="00815E45" w:rsidP="007F3BC5">
            <w:pPr>
              <w:jc w:val="both"/>
              <w:rPr>
                <w:sz w:val="24"/>
                <w:szCs w:val="24"/>
              </w:rPr>
            </w:pPr>
            <w:r w:rsidRPr="00815E45">
              <w:rPr>
                <w:sz w:val="24"/>
                <w:szCs w:val="24"/>
              </w:rPr>
              <w:t>Срок исполнения – до 01.05.2015 года.</w:t>
            </w:r>
          </w:p>
          <w:p w:rsidR="00815E45" w:rsidRPr="00815E45" w:rsidRDefault="00815E45" w:rsidP="007F3BC5">
            <w:pPr>
              <w:jc w:val="both"/>
              <w:rPr>
                <w:sz w:val="24"/>
                <w:szCs w:val="24"/>
              </w:rPr>
            </w:pPr>
          </w:p>
          <w:p w:rsidR="00815E45" w:rsidRPr="00815E45" w:rsidRDefault="00815E45" w:rsidP="007F3BC5">
            <w:pPr>
              <w:jc w:val="both"/>
              <w:rPr>
                <w:sz w:val="24"/>
                <w:szCs w:val="24"/>
              </w:rPr>
            </w:pPr>
            <w:r w:rsidRPr="00815E45">
              <w:rPr>
                <w:sz w:val="24"/>
                <w:szCs w:val="24"/>
                <w:u w:val="single"/>
              </w:rPr>
              <w:t>Рекомендовать</w:t>
            </w:r>
            <w:r w:rsidRPr="00815E45">
              <w:rPr>
                <w:sz w:val="24"/>
                <w:szCs w:val="24"/>
              </w:rPr>
              <w:t xml:space="preserve"> членам </w:t>
            </w:r>
            <w:r w:rsidR="001B2AF3">
              <w:rPr>
                <w:sz w:val="24"/>
                <w:szCs w:val="24"/>
              </w:rPr>
              <w:t>о</w:t>
            </w:r>
            <w:r w:rsidRPr="00815E45">
              <w:rPr>
                <w:sz w:val="24"/>
                <w:szCs w:val="24"/>
              </w:rPr>
              <w:t xml:space="preserve">бщественного совета принимать активное участие в работе всех направлений рабочих групп; </w:t>
            </w:r>
          </w:p>
          <w:p w:rsidR="00815E45" w:rsidRPr="00B170DA" w:rsidRDefault="00815E45" w:rsidP="007F3BC5">
            <w:pPr>
              <w:jc w:val="both"/>
              <w:rPr>
                <w:sz w:val="24"/>
                <w:szCs w:val="24"/>
              </w:rPr>
            </w:pPr>
            <w:r w:rsidRPr="00815E45">
              <w:rPr>
                <w:sz w:val="24"/>
                <w:szCs w:val="24"/>
              </w:rPr>
              <w:t>Срок исполнения – постоянно.</w:t>
            </w:r>
          </w:p>
        </w:tc>
        <w:tc>
          <w:tcPr>
            <w:tcW w:w="4536" w:type="dxa"/>
          </w:tcPr>
          <w:p w:rsidR="00725FAD" w:rsidRPr="007B2E26" w:rsidRDefault="007B2E26" w:rsidP="007F3BC5">
            <w:pPr>
              <w:jc w:val="both"/>
              <w:rPr>
                <w:sz w:val="24"/>
                <w:szCs w:val="24"/>
                <w:u w:val="single"/>
              </w:rPr>
            </w:pPr>
            <w:r w:rsidRPr="007B2E26">
              <w:rPr>
                <w:sz w:val="24"/>
                <w:szCs w:val="24"/>
                <w:u w:val="single"/>
              </w:rPr>
              <w:lastRenderedPageBreak/>
              <w:t>Исполнено</w:t>
            </w:r>
            <w:r w:rsidRPr="007B2E26">
              <w:rPr>
                <w:sz w:val="24"/>
                <w:szCs w:val="24"/>
              </w:rPr>
              <w:t xml:space="preserve">. </w:t>
            </w:r>
            <w:r w:rsidR="002643FF">
              <w:rPr>
                <w:sz w:val="24"/>
                <w:szCs w:val="24"/>
              </w:rPr>
              <w:t xml:space="preserve">Создано пять рабочих групп </w:t>
            </w:r>
            <w:r w:rsidRPr="007B2E26">
              <w:rPr>
                <w:sz w:val="24"/>
                <w:szCs w:val="24"/>
              </w:rPr>
              <w:t>(</w:t>
            </w:r>
            <w:r w:rsidR="002A2A22">
              <w:rPr>
                <w:sz w:val="24"/>
                <w:szCs w:val="24"/>
              </w:rPr>
              <w:t>информация - в</w:t>
            </w:r>
            <w:r w:rsidRPr="007B2E26">
              <w:rPr>
                <w:sz w:val="24"/>
                <w:szCs w:val="24"/>
              </w:rPr>
              <w:t xml:space="preserve"> приложении</w:t>
            </w:r>
            <w:r w:rsidR="00600CDC">
              <w:rPr>
                <w:sz w:val="24"/>
                <w:szCs w:val="24"/>
              </w:rPr>
              <w:t xml:space="preserve"> № 1</w:t>
            </w:r>
            <w:r w:rsidRPr="007B2E26">
              <w:rPr>
                <w:sz w:val="24"/>
                <w:szCs w:val="24"/>
              </w:rPr>
              <w:t>)</w:t>
            </w:r>
          </w:p>
        </w:tc>
      </w:tr>
      <w:tr w:rsidR="00725FAD" w:rsidRPr="00B12F8C" w:rsidTr="00E02569">
        <w:trPr>
          <w:trHeight w:val="983"/>
        </w:trPr>
        <w:tc>
          <w:tcPr>
            <w:tcW w:w="675" w:type="dxa"/>
            <w:shd w:val="clear" w:color="auto" w:fill="auto"/>
          </w:tcPr>
          <w:p w:rsidR="00725FAD" w:rsidRPr="00490636" w:rsidRDefault="00725FAD" w:rsidP="007F3BC5">
            <w:pPr>
              <w:jc w:val="both"/>
              <w:rPr>
                <w:sz w:val="24"/>
                <w:szCs w:val="24"/>
              </w:rPr>
            </w:pPr>
            <w:r>
              <w:rPr>
                <w:sz w:val="24"/>
                <w:szCs w:val="24"/>
              </w:rPr>
              <w:lastRenderedPageBreak/>
              <w:t>3</w:t>
            </w:r>
          </w:p>
        </w:tc>
        <w:tc>
          <w:tcPr>
            <w:tcW w:w="4253" w:type="dxa"/>
            <w:shd w:val="clear" w:color="auto" w:fill="auto"/>
          </w:tcPr>
          <w:p w:rsidR="00725FAD" w:rsidRPr="00490636" w:rsidRDefault="00815E45" w:rsidP="007F3BC5">
            <w:pPr>
              <w:jc w:val="both"/>
              <w:rPr>
                <w:sz w:val="24"/>
                <w:szCs w:val="24"/>
              </w:rPr>
            </w:pPr>
            <w:r w:rsidRPr="00815E45">
              <w:rPr>
                <w:sz w:val="24"/>
                <w:szCs w:val="24"/>
              </w:rPr>
              <w:t xml:space="preserve">О проекте региональной подпрограммы по вопросу размещения и утилизации отходов в Камчатском крае.  </w:t>
            </w:r>
          </w:p>
        </w:tc>
        <w:tc>
          <w:tcPr>
            <w:tcW w:w="5103" w:type="dxa"/>
            <w:shd w:val="clear" w:color="auto" w:fill="auto"/>
          </w:tcPr>
          <w:p w:rsidR="00815E45" w:rsidRPr="00815E45" w:rsidRDefault="00815E45" w:rsidP="007F3BC5">
            <w:pPr>
              <w:widowControl/>
              <w:tabs>
                <w:tab w:val="left" w:pos="426"/>
                <w:tab w:val="left" w:pos="1134"/>
              </w:tabs>
              <w:autoSpaceDE/>
              <w:autoSpaceDN/>
              <w:adjustRightInd/>
              <w:jc w:val="both"/>
              <w:rPr>
                <w:i/>
                <w:sz w:val="24"/>
                <w:szCs w:val="24"/>
              </w:rPr>
            </w:pPr>
            <w:r w:rsidRPr="00815E45">
              <w:rPr>
                <w:sz w:val="24"/>
                <w:szCs w:val="24"/>
              </w:rPr>
              <w:t xml:space="preserve">Министерству природных ресурсов и экологии Камчатского края </w:t>
            </w:r>
            <w:r w:rsidRPr="00815E45">
              <w:rPr>
                <w:i/>
                <w:sz w:val="24"/>
                <w:szCs w:val="24"/>
                <w:u w:val="single"/>
              </w:rPr>
              <w:t>организовать</w:t>
            </w:r>
            <w:r w:rsidRPr="00815E45">
              <w:rPr>
                <w:i/>
                <w:sz w:val="24"/>
                <w:szCs w:val="24"/>
              </w:rPr>
              <w:t xml:space="preserve"> </w:t>
            </w:r>
            <w:r w:rsidRPr="00815E45">
              <w:rPr>
                <w:sz w:val="24"/>
                <w:szCs w:val="24"/>
              </w:rPr>
              <w:t>совместную работу с Министерством жилищно-коммунального хозяйства и энергетики Камчатского края в части реализации мероприятий подпрограммы «Обращение с отходами производства и потребления в Камчатском крае на 2016 - 2018 годы».</w:t>
            </w:r>
          </w:p>
          <w:p w:rsidR="00815E45" w:rsidRPr="00815E45" w:rsidRDefault="00815E45" w:rsidP="007F3BC5">
            <w:pPr>
              <w:widowControl/>
              <w:tabs>
                <w:tab w:val="left" w:pos="426"/>
                <w:tab w:val="left" w:pos="1134"/>
              </w:tabs>
              <w:autoSpaceDE/>
              <w:autoSpaceDN/>
              <w:adjustRightInd/>
              <w:jc w:val="both"/>
              <w:rPr>
                <w:sz w:val="24"/>
                <w:szCs w:val="24"/>
              </w:rPr>
            </w:pPr>
            <w:r w:rsidRPr="00815E45">
              <w:rPr>
                <w:i/>
                <w:color w:val="FF0000"/>
                <w:sz w:val="24"/>
                <w:szCs w:val="24"/>
              </w:rPr>
              <w:t xml:space="preserve"> </w:t>
            </w:r>
            <w:r w:rsidRPr="00815E45">
              <w:rPr>
                <w:i/>
                <w:sz w:val="24"/>
                <w:szCs w:val="24"/>
              </w:rPr>
              <w:t>Срок исполнения – постоянно</w:t>
            </w:r>
            <w:r w:rsidRPr="00815E45">
              <w:rPr>
                <w:i/>
                <w:color w:val="FF0000"/>
                <w:sz w:val="24"/>
                <w:szCs w:val="24"/>
              </w:rPr>
              <w:t>.</w:t>
            </w:r>
          </w:p>
          <w:p w:rsidR="00725FAD" w:rsidRPr="00815E45" w:rsidRDefault="00725FAD" w:rsidP="007F3BC5">
            <w:pPr>
              <w:jc w:val="both"/>
              <w:rPr>
                <w:sz w:val="24"/>
                <w:szCs w:val="24"/>
              </w:rPr>
            </w:pPr>
          </w:p>
        </w:tc>
        <w:tc>
          <w:tcPr>
            <w:tcW w:w="4536" w:type="dxa"/>
          </w:tcPr>
          <w:p w:rsidR="002A2A22" w:rsidRDefault="00EC1F6D" w:rsidP="007F3BC5">
            <w:pPr>
              <w:jc w:val="both"/>
              <w:rPr>
                <w:sz w:val="24"/>
                <w:szCs w:val="24"/>
              </w:rPr>
            </w:pPr>
            <w:r w:rsidRPr="00EC1F6D">
              <w:rPr>
                <w:sz w:val="24"/>
                <w:szCs w:val="24"/>
                <w:u w:val="single"/>
              </w:rPr>
              <w:t>В ходе исполнения.</w:t>
            </w:r>
            <w:r>
              <w:rPr>
                <w:sz w:val="24"/>
                <w:szCs w:val="24"/>
              </w:rPr>
              <w:t xml:space="preserve"> </w:t>
            </w:r>
            <w:r w:rsidRPr="00EC1F6D">
              <w:rPr>
                <w:sz w:val="24"/>
                <w:szCs w:val="24"/>
              </w:rPr>
              <w:t xml:space="preserve">Во исполнение данного пункта Министерством природных ресурсов и экологии Камчатского края </w:t>
            </w:r>
            <w:r w:rsidR="002A2A22">
              <w:rPr>
                <w:sz w:val="24"/>
                <w:szCs w:val="24"/>
              </w:rPr>
              <w:t xml:space="preserve">(далее – Министерство) </w:t>
            </w:r>
            <w:r w:rsidRPr="00EC1F6D">
              <w:rPr>
                <w:sz w:val="24"/>
                <w:szCs w:val="24"/>
              </w:rPr>
              <w:t>соответствующая работа была проведена</w:t>
            </w:r>
            <w:r w:rsidR="002A2A22">
              <w:rPr>
                <w:sz w:val="24"/>
                <w:szCs w:val="24"/>
              </w:rPr>
              <w:t xml:space="preserve">: </w:t>
            </w:r>
          </w:p>
          <w:p w:rsidR="002A2A22" w:rsidRDefault="002A2A22" w:rsidP="007F3BC5">
            <w:pPr>
              <w:jc w:val="both"/>
              <w:rPr>
                <w:sz w:val="24"/>
                <w:szCs w:val="24"/>
              </w:rPr>
            </w:pPr>
            <w:r>
              <w:rPr>
                <w:sz w:val="24"/>
                <w:szCs w:val="24"/>
              </w:rPr>
              <w:t>- Министерством подготовлено и обосновано распределение между ИОГВ Камчатского края  новых  полномочий по вопросам обращения с отходами</w:t>
            </w:r>
            <w:r w:rsidR="00E02569">
              <w:rPr>
                <w:sz w:val="24"/>
                <w:szCs w:val="24"/>
              </w:rPr>
              <w:t>;</w:t>
            </w:r>
          </w:p>
          <w:p w:rsidR="00E02569" w:rsidRDefault="002A2A22" w:rsidP="007F3BC5">
            <w:pPr>
              <w:jc w:val="both"/>
              <w:rPr>
                <w:sz w:val="24"/>
                <w:szCs w:val="24"/>
              </w:rPr>
            </w:pPr>
            <w:proofErr w:type="gramStart"/>
            <w:r>
              <w:rPr>
                <w:sz w:val="24"/>
                <w:szCs w:val="24"/>
              </w:rPr>
              <w:t xml:space="preserve">- на основании </w:t>
            </w:r>
            <w:r w:rsidR="00E02569">
              <w:rPr>
                <w:sz w:val="24"/>
                <w:szCs w:val="24"/>
              </w:rPr>
              <w:t xml:space="preserve">наших </w:t>
            </w:r>
            <w:r>
              <w:rPr>
                <w:sz w:val="24"/>
                <w:szCs w:val="24"/>
              </w:rPr>
              <w:t xml:space="preserve">предложений </w:t>
            </w:r>
            <w:r w:rsidR="00E02569">
              <w:rPr>
                <w:sz w:val="24"/>
                <w:szCs w:val="24"/>
              </w:rPr>
              <w:t xml:space="preserve">внесены необходимые </w:t>
            </w:r>
            <w:r>
              <w:rPr>
                <w:sz w:val="24"/>
                <w:szCs w:val="24"/>
              </w:rPr>
              <w:t>изменения в положения</w:t>
            </w:r>
            <w:r w:rsidR="00E02569">
              <w:rPr>
                <w:sz w:val="24"/>
                <w:szCs w:val="24"/>
              </w:rPr>
              <w:t xml:space="preserve"> об уполномоченных ИОГВ, в частности: </w:t>
            </w:r>
            <w:r>
              <w:rPr>
                <w:sz w:val="24"/>
                <w:szCs w:val="24"/>
              </w:rPr>
              <w:t xml:space="preserve"> о Министерстве </w:t>
            </w:r>
            <w:r w:rsidR="00E02569" w:rsidRPr="00EC1F6D">
              <w:rPr>
                <w:sz w:val="24"/>
                <w:szCs w:val="24"/>
              </w:rPr>
              <w:t>жилищно-коммунального хозяйства и энергетики края</w:t>
            </w:r>
            <w:r w:rsidR="00E02569">
              <w:rPr>
                <w:sz w:val="24"/>
                <w:szCs w:val="24"/>
              </w:rPr>
              <w:t xml:space="preserve"> (далее – Мин ЖКХ), утвержденные  </w:t>
            </w:r>
            <w:r w:rsidR="00E02569" w:rsidRPr="00EC1F6D">
              <w:rPr>
                <w:sz w:val="24"/>
                <w:szCs w:val="24"/>
              </w:rPr>
              <w:t>постановлени</w:t>
            </w:r>
            <w:r w:rsidR="00E02569">
              <w:rPr>
                <w:sz w:val="24"/>
                <w:szCs w:val="24"/>
              </w:rPr>
              <w:t>ем</w:t>
            </w:r>
            <w:r w:rsidR="00E02569" w:rsidRPr="00EC1F6D">
              <w:rPr>
                <w:sz w:val="24"/>
                <w:szCs w:val="24"/>
              </w:rPr>
              <w:t xml:space="preserve"> Правительства Камчатс</w:t>
            </w:r>
            <w:r w:rsidR="00E02569">
              <w:rPr>
                <w:sz w:val="24"/>
                <w:szCs w:val="24"/>
              </w:rPr>
              <w:softHyphen/>
            </w:r>
            <w:r w:rsidR="00E02569" w:rsidRPr="00EC1F6D">
              <w:rPr>
                <w:sz w:val="24"/>
                <w:szCs w:val="24"/>
              </w:rPr>
              <w:t>ко</w:t>
            </w:r>
            <w:r w:rsidR="00E02569">
              <w:rPr>
                <w:sz w:val="24"/>
                <w:szCs w:val="24"/>
              </w:rPr>
              <w:softHyphen/>
            </w:r>
            <w:r w:rsidR="00E02569" w:rsidRPr="00EC1F6D">
              <w:rPr>
                <w:sz w:val="24"/>
                <w:szCs w:val="24"/>
              </w:rPr>
              <w:t>го края от 19.12.2008 № 426-П</w:t>
            </w:r>
            <w:r w:rsidR="00E02569">
              <w:rPr>
                <w:sz w:val="24"/>
                <w:szCs w:val="24"/>
              </w:rPr>
              <w:t xml:space="preserve">; в положение о Региональной службе по тарифам и ценам Камчатского края (от </w:t>
            </w:r>
            <w:r w:rsidR="00E02569">
              <w:rPr>
                <w:sz w:val="24"/>
                <w:szCs w:val="24"/>
              </w:rPr>
              <w:lastRenderedPageBreak/>
              <w:t>02.11.2015 № 389-П; в положение о нашем Министерстве (от 23.11.2015 № 409-П).</w:t>
            </w:r>
            <w:proofErr w:type="gramEnd"/>
            <w:r w:rsidR="00E02569">
              <w:rPr>
                <w:sz w:val="24"/>
                <w:szCs w:val="24"/>
              </w:rPr>
              <w:t xml:space="preserve">  Исполнение новых полномочий будет осуществляться с 01.01.2016; </w:t>
            </w:r>
          </w:p>
          <w:p w:rsidR="00725FAD" w:rsidRDefault="002A2A22" w:rsidP="007F3BC5">
            <w:pPr>
              <w:jc w:val="both"/>
              <w:rPr>
                <w:sz w:val="24"/>
                <w:szCs w:val="24"/>
              </w:rPr>
            </w:pPr>
            <w:r>
              <w:rPr>
                <w:sz w:val="24"/>
                <w:szCs w:val="24"/>
              </w:rPr>
              <w:t>- налажено взаимодействие</w:t>
            </w:r>
            <w:r w:rsidR="00E02569">
              <w:rPr>
                <w:sz w:val="24"/>
                <w:szCs w:val="24"/>
              </w:rPr>
              <w:t xml:space="preserve"> с </w:t>
            </w:r>
            <w:proofErr w:type="spellStart"/>
            <w:r w:rsidR="00E02569">
              <w:rPr>
                <w:sz w:val="24"/>
                <w:szCs w:val="24"/>
              </w:rPr>
              <w:t>МинЖКХ</w:t>
            </w:r>
            <w:proofErr w:type="spellEnd"/>
            <w:r w:rsidR="00E02569">
              <w:rPr>
                <w:sz w:val="24"/>
                <w:szCs w:val="24"/>
              </w:rPr>
              <w:t xml:space="preserve"> по решению вопросов в данной сфере (исх. </w:t>
            </w:r>
            <w:r w:rsidR="00EC1F6D" w:rsidRPr="00EC1F6D">
              <w:rPr>
                <w:sz w:val="24"/>
                <w:szCs w:val="24"/>
              </w:rPr>
              <w:t>от 26.10.2015 № 20.15-5676-05</w:t>
            </w:r>
            <w:r w:rsidR="00E02569">
              <w:rPr>
                <w:sz w:val="24"/>
                <w:szCs w:val="24"/>
              </w:rPr>
              <w:t xml:space="preserve"> – </w:t>
            </w:r>
            <w:r w:rsidR="00EC1F6D" w:rsidRPr="00EC1F6D">
              <w:rPr>
                <w:sz w:val="24"/>
                <w:szCs w:val="24"/>
              </w:rPr>
              <w:t>прилагается</w:t>
            </w:r>
            <w:r w:rsidR="00E02569">
              <w:rPr>
                <w:sz w:val="24"/>
                <w:szCs w:val="24"/>
              </w:rPr>
              <w:t>).</w:t>
            </w:r>
          </w:p>
        </w:tc>
      </w:tr>
      <w:tr w:rsidR="00725FAD" w:rsidRPr="00B12F8C" w:rsidTr="00E02569">
        <w:trPr>
          <w:trHeight w:val="595"/>
        </w:trPr>
        <w:tc>
          <w:tcPr>
            <w:tcW w:w="675" w:type="dxa"/>
            <w:shd w:val="clear" w:color="auto" w:fill="auto"/>
          </w:tcPr>
          <w:p w:rsidR="00725FAD" w:rsidRDefault="00725FAD" w:rsidP="007F3BC5">
            <w:pPr>
              <w:jc w:val="both"/>
              <w:rPr>
                <w:sz w:val="24"/>
                <w:szCs w:val="24"/>
              </w:rPr>
            </w:pPr>
            <w:r>
              <w:rPr>
                <w:sz w:val="24"/>
                <w:szCs w:val="24"/>
              </w:rPr>
              <w:lastRenderedPageBreak/>
              <w:t>4</w:t>
            </w:r>
          </w:p>
        </w:tc>
        <w:tc>
          <w:tcPr>
            <w:tcW w:w="4253" w:type="dxa"/>
            <w:shd w:val="clear" w:color="auto" w:fill="auto"/>
          </w:tcPr>
          <w:p w:rsidR="00725FAD" w:rsidRDefault="00815E45" w:rsidP="007F3BC5">
            <w:pPr>
              <w:rPr>
                <w:sz w:val="24"/>
                <w:szCs w:val="24"/>
              </w:rPr>
            </w:pPr>
            <w:r w:rsidRPr="00815E45">
              <w:rPr>
                <w:sz w:val="24"/>
                <w:szCs w:val="24"/>
              </w:rPr>
              <w:t>О государственном надзоре в области охраны и использования особо охраняемых природных территорий регионального значения.</w:t>
            </w:r>
          </w:p>
        </w:tc>
        <w:tc>
          <w:tcPr>
            <w:tcW w:w="5103" w:type="dxa"/>
            <w:shd w:val="clear" w:color="auto" w:fill="auto"/>
          </w:tcPr>
          <w:p w:rsidR="00DA6723" w:rsidRPr="00DA6723" w:rsidRDefault="00DA6723" w:rsidP="007F3BC5">
            <w:pPr>
              <w:jc w:val="both"/>
              <w:rPr>
                <w:sz w:val="24"/>
                <w:szCs w:val="24"/>
              </w:rPr>
            </w:pPr>
            <w:r w:rsidRPr="00EC1F6D">
              <w:rPr>
                <w:sz w:val="24"/>
                <w:szCs w:val="24"/>
                <w:u w:val="single"/>
              </w:rPr>
              <w:t>Рекомендовать</w:t>
            </w:r>
            <w:r w:rsidRPr="00DA6723">
              <w:rPr>
                <w:sz w:val="24"/>
                <w:szCs w:val="24"/>
              </w:rPr>
              <w:t xml:space="preserve"> работникам краевых природоохранных учреждений, подведомственных Министерству природных ресурсов и экологии Камчатского края, организовать координацию и  совместную работу государственных региональных и федеральных инспекторов по охране окружающей среды на особо охраняемых природных территориях (далее – ООПТ) регионального значения Камчатского края;</w:t>
            </w:r>
          </w:p>
          <w:p w:rsidR="00725FAD" w:rsidRDefault="00DA6723" w:rsidP="007F3BC5">
            <w:pPr>
              <w:jc w:val="both"/>
              <w:rPr>
                <w:sz w:val="24"/>
                <w:szCs w:val="24"/>
              </w:rPr>
            </w:pPr>
            <w:r w:rsidRPr="00DA6723">
              <w:rPr>
                <w:sz w:val="24"/>
                <w:szCs w:val="24"/>
              </w:rPr>
              <w:t>Срок исполнения – постоянно</w:t>
            </w: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EC1F6D" w:rsidRDefault="00EC1F6D" w:rsidP="007F3BC5">
            <w:pPr>
              <w:jc w:val="both"/>
              <w:rPr>
                <w:sz w:val="24"/>
                <w:szCs w:val="24"/>
              </w:rPr>
            </w:pPr>
          </w:p>
          <w:p w:rsidR="00D60BA0" w:rsidRDefault="00D60BA0" w:rsidP="007F3BC5">
            <w:pPr>
              <w:jc w:val="both"/>
              <w:rPr>
                <w:sz w:val="24"/>
                <w:szCs w:val="24"/>
              </w:rPr>
            </w:pPr>
          </w:p>
          <w:p w:rsidR="00D60BA0" w:rsidRDefault="00D60BA0" w:rsidP="007F3BC5">
            <w:pPr>
              <w:jc w:val="both"/>
              <w:rPr>
                <w:sz w:val="24"/>
                <w:szCs w:val="24"/>
              </w:rPr>
            </w:pPr>
          </w:p>
          <w:p w:rsidR="00EC1F6D" w:rsidRDefault="00EC1F6D" w:rsidP="007F3BC5">
            <w:pPr>
              <w:jc w:val="both"/>
              <w:rPr>
                <w:sz w:val="24"/>
                <w:szCs w:val="24"/>
              </w:rPr>
            </w:pPr>
            <w:proofErr w:type="gramStart"/>
            <w:r w:rsidRPr="00EC1F6D">
              <w:rPr>
                <w:sz w:val="24"/>
                <w:szCs w:val="24"/>
              </w:rPr>
              <w:t xml:space="preserve">Министерству природных ресурсов и экологии </w:t>
            </w:r>
            <w:r w:rsidRPr="00EC1F6D">
              <w:rPr>
                <w:sz w:val="24"/>
                <w:szCs w:val="24"/>
              </w:rPr>
              <w:lastRenderedPageBreak/>
              <w:t xml:space="preserve">Камчатского края </w:t>
            </w:r>
            <w:r w:rsidRPr="00EC1F6D">
              <w:rPr>
                <w:sz w:val="24"/>
                <w:szCs w:val="24"/>
                <w:u w:val="single"/>
              </w:rPr>
              <w:t>организовать</w:t>
            </w:r>
            <w:r w:rsidRPr="00EC1F6D">
              <w:rPr>
                <w:sz w:val="24"/>
                <w:szCs w:val="24"/>
              </w:rPr>
              <w:t xml:space="preserve"> совместно с членами общественного совета заседание Межведомственной рабочей группы по выработке решений по вопросам функционирования и развития системы ООПТ Камчатского края по рассмотрению хода работ по подготовке нормативн</w:t>
            </w:r>
            <w:r w:rsidR="001B2AF3">
              <w:rPr>
                <w:sz w:val="24"/>
                <w:szCs w:val="24"/>
              </w:rPr>
              <w:t xml:space="preserve">ых </w:t>
            </w:r>
            <w:r w:rsidRPr="00EC1F6D">
              <w:rPr>
                <w:sz w:val="24"/>
                <w:szCs w:val="24"/>
              </w:rPr>
              <w:t>правовых актов, затрагивающих ООПТ регионального значения, в целях реализации положений Закона Камчатского края от  29.12.2014 № 564  «Об особо охраняемых природных территориях в Камчатском крае</w:t>
            </w:r>
            <w:proofErr w:type="gramEnd"/>
            <w:r w:rsidRPr="00EC1F6D">
              <w:rPr>
                <w:sz w:val="24"/>
                <w:szCs w:val="24"/>
              </w:rPr>
              <w:t>» срок исполнения – до 01.07.2015 года</w:t>
            </w:r>
          </w:p>
          <w:p w:rsidR="00232A17" w:rsidRDefault="00232A17" w:rsidP="007F3BC5">
            <w:pPr>
              <w:jc w:val="both"/>
              <w:rPr>
                <w:sz w:val="24"/>
                <w:szCs w:val="24"/>
              </w:rPr>
            </w:pPr>
          </w:p>
        </w:tc>
        <w:tc>
          <w:tcPr>
            <w:tcW w:w="4536" w:type="dxa"/>
          </w:tcPr>
          <w:p w:rsidR="00EC1F6D" w:rsidRPr="00EC1F6D" w:rsidRDefault="00EC1F6D" w:rsidP="007F3BC5">
            <w:pPr>
              <w:jc w:val="both"/>
              <w:rPr>
                <w:sz w:val="24"/>
                <w:szCs w:val="24"/>
              </w:rPr>
            </w:pPr>
            <w:r w:rsidRPr="00EC1F6D">
              <w:rPr>
                <w:sz w:val="24"/>
                <w:szCs w:val="24"/>
                <w:u w:val="single"/>
              </w:rPr>
              <w:lastRenderedPageBreak/>
              <w:t>Исполнено.</w:t>
            </w:r>
            <w:r>
              <w:rPr>
                <w:sz w:val="24"/>
                <w:szCs w:val="24"/>
              </w:rPr>
              <w:t xml:space="preserve"> </w:t>
            </w:r>
            <w:r w:rsidRPr="00EC1F6D">
              <w:rPr>
                <w:sz w:val="24"/>
                <w:szCs w:val="24"/>
              </w:rPr>
              <w:t>В рабочем порядке в ходе встреч руководства Министерства природных ресурсов и экологии Камчатского края с директорами подведомственных учреждений (КГБУ «Природный парк «Вулканы Камчатки», КГБУ «Дирекция лососевого заказника «</w:t>
            </w:r>
            <w:proofErr w:type="gramStart"/>
            <w:r w:rsidRPr="00EC1F6D">
              <w:rPr>
                <w:sz w:val="24"/>
                <w:szCs w:val="24"/>
              </w:rPr>
              <w:t>Река</w:t>
            </w:r>
            <w:proofErr w:type="gramEnd"/>
            <w:r w:rsidRPr="00EC1F6D">
              <w:rPr>
                <w:sz w:val="24"/>
                <w:szCs w:val="24"/>
              </w:rPr>
              <w:t xml:space="preserve"> Коль») и с целью наработки опыта проведения государственного надзора в области охраны и использования ООПТ регионального значения, рекомендовано проводить совместные инспекторские рейды с</w:t>
            </w:r>
            <w:r w:rsidR="000D3A94">
              <w:rPr>
                <w:sz w:val="24"/>
                <w:szCs w:val="24"/>
              </w:rPr>
              <w:t xml:space="preserve"> </w:t>
            </w:r>
            <w:r w:rsidRPr="00EC1F6D">
              <w:rPr>
                <w:sz w:val="24"/>
                <w:szCs w:val="24"/>
              </w:rPr>
              <w:t xml:space="preserve"> федеральными </w:t>
            </w:r>
            <w:proofErr w:type="spellStart"/>
            <w:r w:rsidRPr="00EC1F6D">
              <w:rPr>
                <w:sz w:val="24"/>
                <w:szCs w:val="24"/>
              </w:rPr>
              <w:t>контролирую</w:t>
            </w:r>
            <w:r w:rsidR="000D3A94">
              <w:rPr>
                <w:sz w:val="24"/>
                <w:szCs w:val="24"/>
              </w:rPr>
              <w:softHyphen/>
            </w:r>
            <w:r w:rsidRPr="00EC1F6D">
              <w:rPr>
                <w:sz w:val="24"/>
                <w:szCs w:val="24"/>
              </w:rPr>
              <w:t>щи</w:t>
            </w:r>
            <w:r w:rsidR="000D3A94">
              <w:rPr>
                <w:sz w:val="24"/>
                <w:szCs w:val="24"/>
              </w:rPr>
              <w:t>-</w:t>
            </w:r>
            <w:r w:rsidRPr="00EC1F6D">
              <w:rPr>
                <w:sz w:val="24"/>
                <w:szCs w:val="24"/>
              </w:rPr>
              <w:t>ми</w:t>
            </w:r>
            <w:proofErr w:type="spellEnd"/>
            <w:r w:rsidRPr="00EC1F6D">
              <w:rPr>
                <w:sz w:val="24"/>
                <w:szCs w:val="24"/>
              </w:rPr>
              <w:t xml:space="preserve"> органами Камчатского края.</w:t>
            </w:r>
          </w:p>
          <w:p w:rsidR="00EC1F6D" w:rsidRPr="00EC1F6D" w:rsidRDefault="00EC1F6D" w:rsidP="007F3BC5">
            <w:pPr>
              <w:jc w:val="both"/>
              <w:rPr>
                <w:sz w:val="24"/>
                <w:szCs w:val="24"/>
              </w:rPr>
            </w:pPr>
            <w:r w:rsidRPr="00EC1F6D">
              <w:rPr>
                <w:sz w:val="24"/>
                <w:szCs w:val="24"/>
              </w:rPr>
              <w:t>По состоянию на 20.11.2015 успешно проводятся совместные инспекторские рейды на основании следующих документов о взаимодействии:</w:t>
            </w:r>
          </w:p>
          <w:p w:rsidR="00EC1F6D" w:rsidRPr="00EC1F6D" w:rsidRDefault="00EC1F6D" w:rsidP="007F3BC5">
            <w:pPr>
              <w:jc w:val="both"/>
              <w:rPr>
                <w:sz w:val="24"/>
                <w:szCs w:val="24"/>
              </w:rPr>
            </w:pPr>
            <w:r w:rsidRPr="00EC1F6D">
              <w:rPr>
                <w:sz w:val="24"/>
                <w:szCs w:val="24"/>
              </w:rPr>
              <w:t xml:space="preserve">- Плана взаимодействия при проведении совместных мероприятий Северо-Восточного территориального управления Федерального агентства по рыболовству и КГБУ «Природный парк «Вулканы Камчатки» по </w:t>
            </w:r>
            <w:r w:rsidRPr="00DB72BF">
              <w:rPr>
                <w:sz w:val="24"/>
                <w:szCs w:val="24"/>
              </w:rPr>
              <w:t>осуществлению государственного контроля</w:t>
            </w:r>
            <w:r w:rsidR="00DB72BF">
              <w:rPr>
                <w:sz w:val="24"/>
                <w:szCs w:val="24"/>
              </w:rPr>
              <w:t xml:space="preserve"> </w:t>
            </w:r>
            <w:r w:rsidR="002643FF">
              <w:rPr>
                <w:sz w:val="24"/>
                <w:szCs w:val="24"/>
              </w:rPr>
              <w:t>добычи</w:t>
            </w:r>
            <w:r w:rsidR="00DB72BF">
              <w:rPr>
                <w:sz w:val="24"/>
                <w:szCs w:val="24"/>
              </w:rPr>
              <w:t xml:space="preserve"> (вылова)</w:t>
            </w:r>
            <w:r w:rsidR="002643FF">
              <w:rPr>
                <w:sz w:val="24"/>
                <w:szCs w:val="24"/>
              </w:rPr>
              <w:t xml:space="preserve"> тихоокеанских лососей </w:t>
            </w:r>
            <w:r w:rsidRPr="00EC1F6D">
              <w:rPr>
                <w:sz w:val="24"/>
                <w:szCs w:val="24"/>
              </w:rPr>
              <w:t>от 27.05.2015;</w:t>
            </w:r>
          </w:p>
          <w:p w:rsidR="00EC1F6D" w:rsidRPr="00EC1F6D" w:rsidRDefault="00EC1F6D" w:rsidP="007F3BC5">
            <w:pPr>
              <w:jc w:val="both"/>
              <w:rPr>
                <w:sz w:val="24"/>
                <w:szCs w:val="24"/>
              </w:rPr>
            </w:pPr>
            <w:r w:rsidRPr="00EC1F6D">
              <w:rPr>
                <w:sz w:val="24"/>
                <w:szCs w:val="24"/>
              </w:rPr>
              <w:lastRenderedPageBreak/>
              <w:t>- Соглашения о взаимодействии КГКУ «</w:t>
            </w:r>
            <w:proofErr w:type="spellStart"/>
            <w:r w:rsidRPr="00EC1F6D">
              <w:rPr>
                <w:sz w:val="24"/>
                <w:szCs w:val="24"/>
              </w:rPr>
              <w:t>Елизовское</w:t>
            </w:r>
            <w:proofErr w:type="spellEnd"/>
            <w:r w:rsidRPr="00EC1F6D">
              <w:rPr>
                <w:sz w:val="24"/>
                <w:szCs w:val="24"/>
              </w:rPr>
              <w:t xml:space="preserve"> лесничество» и КГБУ «Природный парк «Вулканы Камчатки» в области охраны окружающей среды и природных ресурсов от 30.07.2015;</w:t>
            </w:r>
          </w:p>
          <w:p w:rsidR="00EC1F6D" w:rsidRPr="00EC1F6D" w:rsidRDefault="00EC1F6D" w:rsidP="007F3BC5">
            <w:pPr>
              <w:jc w:val="both"/>
              <w:rPr>
                <w:sz w:val="24"/>
                <w:szCs w:val="24"/>
              </w:rPr>
            </w:pPr>
            <w:r w:rsidRPr="00EC1F6D">
              <w:rPr>
                <w:sz w:val="24"/>
                <w:szCs w:val="24"/>
              </w:rPr>
              <w:t>- Соглашения о взаимодействии КГКУ «Служба по охране животного мира и государственных природных заказников Камчатского края» и КГБУ «Природный парк «Вулканы Камчатки» в области охраны окружающей среды и природных ресурсов от 30.07.2015;</w:t>
            </w:r>
          </w:p>
          <w:p w:rsidR="00EC1F6D" w:rsidRPr="00EC1F6D" w:rsidRDefault="00EC1F6D" w:rsidP="007F3BC5">
            <w:pPr>
              <w:jc w:val="both"/>
              <w:rPr>
                <w:sz w:val="24"/>
                <w:szCs w:val="24"/>
              </w:rPr>
            </w:pPr>
            <w:r w:rsidRPr="00EC1F6D">
              <w:rPr>
                <w:sz w:val="24"/>
                <w:szCs w:val="24"/>
              </w:rPr>
              <w:t>- Соглашения о взаимодействии Агентства лесного хозяйства и охраны животного мира Камчатского края и КГБУ «Природный парк «Вулканы Камчатки» в области охраны окружающей среды и природных ресурсов от 30.07.2015;</w:t>
            </w:r>
          </w:p>
          <w:p w:rsidR="00EC1F6D" w:rsidRPr="00EC1F6D" w:rsidRDefault="00EC1F6D" w:rsidP="007F3BC5">
            <w:pPr>
              <w:jc w:val="both"/>
              <w:rPr>
                <w:sz w:val="24"/>
                <w:szCs w:val="24"/>
              </w:rPr>
            </w:pPr>
            <w:r w:rsidRPr="00EC1F6D">
              <w:rPr>
                <w:sz w:val="24"/>
                <w:szCs w:val="24"/>
              </w:rPr>
              <w:t>- Соглашения о взаимодействии Управления федеральной службы по надзору в сфере природопользования по Камчатскому краю и КГБУ «Природный парк «Вулканы Камчатки» в области охраны окружающей среды и природных ресурсов от 13.08.2015;</w:t>
            </w:r>
          </w:p>
          <w:p w:rsidR="00725FAD" w:rsidRDefault="00EC1F6D" w:rsidP="007F3BC5">
            <w:pPr>
              <w:jc w:val="both"/>
              <w:rPr>
                <w:sz w:val="24"/>
                <w:szCs w:val="24"/>
              </w:rPr>
            </w:pPr>
            <w:r w:rsidRPr="00EC1F6D">
              <w:rPr>
                <w:sz w:val="24"/>
                <w:szCs w:val="24"/>
              </w:rPr>
              <w:t>- Соглашения о взаимодействии Инспекции государственного экологического надзора Камчатского края и КГБУ «Природный парк «Вулканы Камчатки» в области охраны окружающей среды и природных ресурсов от 23.09.2015.</w:t>
            </w:r>
          </w:p>
          <w:p w:rsidR="00166ACA" w:rsidRDefault="00166ACA" w:rsidP="007F3BC5">
            <w:pPr>
              <w:jc w:val="both"/>
              <w:rPr>
                <w:sz w:val="24"/>
                <w:szCs w:val="24"/>
                <w:u w:val="single"/>
              </w:rPr>
            </w:pPr>
          </w:p>
          <w:p w:rsidR="00EC1F6D" w:rsidRPr="00EC1F6D" w:rsidRDefault="00D60BA0" w:rsidP="007F3BC5">
            <w:pPr>
              <w:jc w:val="both"/>
              <w:rPr>
                <w:sz w:val="24"/>
                <w:szCs w:val="24"/>
              </w:rPr>
            </w:pPr>
            <w:r>
              <w:rPr>
                <w:sz w:val="24"/>
                <w:szCs w:val="24"/>
                <w:u w:val="single"/>
              </w:rPr>
              <w:t>Не исполнено</w:t>
            </w:r>
            <w:r w:rsidR="004C6D43">
              <w:rPr>
                <w:sz w:val="24"/>
                <w:szCs w:val="24"/>
              </w:rPr>
              <w:t>.</w:t>
            </w:r>
            <w:r w:rsidR="00EC1F6D" w:rsidRPr="00EC1F6D">
              <w:rPr>
                <w:sz w:val="24"/>
                <w:szCs w:val="24"/>
              </w:rPr>
              <w:t xml:space="preserve"> </w:t>
            </w:r>
            <w:r w:rsidR="004C6D43" w:rsidRPr="004C6D43">
              <w:rPr>
                <w:sz w:val="24"/>
                <w:szCs w:val="24"/>
              </w:rPr>
              <w:t xml:space="preserve">Дата проведения </w:t>
            </w:r>
            <w:r w:rsidR="004C6D43" w:rsidRPr="004C6D43">
              <w:rPr>
                <w:sz w:val="24"/>
                <w:szCs w:val="24"/>
              </w:rPr>
              <w:lastRenderedPageBreak/>
              <w:t>заседания Межведомственной рабочей группы будет уточнена дополнительно</w:t>
            </w:r>
            <w:r w:rsidR="004C6D43">
              <w:rPr>
                <w:sz w:val="24"/>
                <w:szCs w:val="24"/>
              </w:rPr>
              <w:t xml:space="preserve"> после поступления </w:t>
            </w:r>
            <w:r w:rsidR="00EC1F6D" w:rsidRPr="00EC1F6D">
              <w:rPr>
                <w:sz w:val="24"/>
                <w:szCs w:val="24"/>
              </w:rPr>
              <w:t>заключени</w:t>
            </w:r>
            <w:r w:rsidR="004C6D43">
              <w:rPr>
                <w:sz w:val="24"/>
                <w:szCs w:val="24"/>
              </w:rPr>
              <w:t>й</w:t>
            </w:r>
            <w:r w:rsidR="00EC1F6D" w:rsidRPr="00EC1F6D">
              <w:rPr>
                <w:sz w:val="24"/>
                <w:szCs w:val="24"/>
              </w:rPr>
              <w:t xml:space="preserve"> и замечани</w:t>
            </w:r>
            <w:r w:rsidR="004C6D43">
              <w:rPr>
                <w:sz w:val="24"/>
                <w:szCs w:val="24"/>
              </w:rPr>
              <w:t>й</w:t>
            </w:r>
            <w:r w:rsidR="00EC1F6D" w:rsidRPr="00EC1F6D">
              <w:rPr>
                <w:sz w:val="24"/>
                <w:szCs w:val="24"/>
              </w:rPr>
              <w:t xml:space="preserve"> результат</w:t>
            </w:r>
            <w:r w:rsidR="004C6D43">
              <w:rPr>
                <w:sz w:val="24"/>
                <w:szCs w:val="24"/>
              </w:rPr>
              <w:t>ов</w:t>
            </w:r>
            <w:r w:rsidR="00EC1F6D" w:rsidRPr="00EC1F6D">
              <w:rPr>
                <w:sz w:val="24"/>
                <w:szCs w:val="24"/>
              </w:rPr>
              <w:t xml:space="preserve"> правовой экспертизы. </w:t>
            </w:r>
          </w:p>
          <w:p w:rsidR="00EC1F6D" w:rsidRPr="00B968E6" w:rsidRDefault="00EC1F6D" w:rsidP="007F3BC5">
            <w:pPr>
              <w:jc w:val="both"/>
              <w:rPr>
                <w:sz w:val="24"/>
                <w:szCs w:val="24"/>
              </w:rPr>
            </w:pPr>
          </w:p>
        </w:tc>
      </w:tr>
      <w:tr w:rsidR="00725FAD" w:rsidRPr="00B12F8C" w:rsidTr="00E02569">
        <w:trPr>
          <w:trHeight w:val="698"/>
        </w:trPr>
        <w:tc>
          <w:tcPr>
            <w:tcW w:w="675" w:type="dxa"/>
            <w:tcBorders>
              <w:bottom w:val="single" w:sz="4" w:space="0" w:color="auto"/>
            </w:tcBorders>
            <w:shd w:val="clear" w:color="auto" w:fill="auto"/>
          </w:tcPr>
          <w:p w:rsidR="00725FAD" w:rsidRDefault="00725FAD" w:rsidP="007F3BC5">
            <w:pPr>
              <w:jc w:val="both"/>
              <w:rPr>
                <w:sz w:val="24"/>
                <w:szCs w:val="24"/>
              </w:rPr>
            </w:pPr>
            <w:r>
              <w:rPr>
                <w:sz w:val="24"/>
                <w:szCs w:val="24"/>
              </w:rPr>
              <w:lastRenderedPageBreak/>
              <w:t>5</w:t>
            </w:r>
          </w:p>
        </w:tc>
        <w:tc>
          <w:tcPr>
            <w:tcW w:w="4253" w:type="dxa"/>
            <w:tcBorders>
              <w:bottom w:val="single" w:sz="4" w:space="0" w:color="auto"/>
            </w:tcBorders>
            <w:shd w:val="clear" w:color="auto" w:fill="auto"/>
          </w:tcPr>
          <w:p w:rsidR="00725FAD" w:rsidRDefault="00DA6723" w:rsidP="007F3BC5">
            <w:pPr>
              <w:jc w:val="both"/>
              <w:rPr>
                <w:sz w:val="24"/>
                <w:szCs w:val="24"/>
              </w:rPr>
            </w:pPr>
            <w:r w:rsidRPr="00DA6723">
              <w:rPr>
                <w:sz w:val="24"/>
                <w:szCs w:val="24"/>
              </w:rPr>
              <w:t>Ра</w:t>
            </w:r>
            <w:r>
              <w:rPr>
                <w:sz w:val="24"/>
                <w:szCs w:val="24"/>
              </w:rPr>
              <w:t>бочий план общественного совета</w:t>
            </w:r>
          </w:p>
        </w:tc>
        <w:tc>
          <w:tcPr>
            <w:tcW w:w="5103" w:type="dxa"/>
            <w:tcBorders>
              <w:bottom w:val="single" w:sz="4" w:space="0" w:color="auto"/>
            </w:tcBorders>
            <w:shd w:val="clear" w:color="auto" w:fill="auto"/>
          </w:tcPr>
          <w:p w:rsidR="00DA6723" w:rsidRPr="00DA6723" w:rsidRDefault="00DA6723" w:rsidP="007F3BC5">
            <w:pPr>
              <w:jc w:val="both"/>
              <w:rPr>
                <w:sz w:val="24"/>
                <w:szCs w:val="24"/>
              </w:rPr>
            </w:pPr>
            <w:r w:rsidRPr="00DA6723">
              <w:rPr>
                <w:sz w:val="24"/>
                <w:szCs w:val="24"/>
                <w:u w:val="single"/>
              </w:rPr>
              <w:t>Предложить</w:t>
            </w:r>
            <w:r w:rsidRPr="00DA6723">
              <w:rPr>
                <w:sz w:val="24"/>
                <w:szCs w:val="24"/>
              </w:rPr>
              <w:t xml:space="preserve"> председателю </w:t>
            </w:r>
            <w:r w:rsidR="001B2AF3">
              <w:rPr>
                <w:sz w:val="24"/>
                <w:szCs w:val="24"/>
              </w:rPr>
              <w:t>о</w:t>
            </w:r>
            <w:r w:rsidRPr="00DA6723">
              <w:rPr>
                <w:sz w:val="24"/>
                <w:szCs w:val="24"/>
              </w:rPr>
              <w:t xml:space="preserve">бщественного совета составить  письменное обращение от лица членов </w:t>
            </w:r>
            <w:r w:rsidR="001B2AF3">
              <w:rPr>
                <w:sz w:val="24"/>
                <w:szCs w:val="24"/>
              </w:rPr>
              <w:t>о</w:t>
            </w:r>
            <w:r w:rsidRPr="00DA6723">
              <w:rPr>
                <w:sz w:val="24"/>
                <w:szCs w:val="24"/>
              </w:rPr>
              <w:t xml:space="preserve">бщественного совета в ФГБУН ТИГ ДВО РАН, ФГБНУ «Камчатский научно-исследовательский институт рыбного хозяйства и океанографии», Институт вулканологии и сейсмологии РАН с просьбой выразить свое мнение по вопросу реализации проектов строительства ГЭС в Камчатском крае без инженерно-гидрометеорологических изысканий и технико-экономических обоснований. </w:t>
            </w:r>
          </w:p>
          <w:p w:rsidR="00725FAD" w:rsidRDefault="00DA6723" w:rsidP="007F3BC5">
            <w:pPr>
              <w:jc w:val="both"/>
              <w:rPr>
                <w:sz w:val="24"/>
                <w:szCs w:val="24"/>
              </w:rPr>
            </w:pPr>
            <w:r w:rsidRPr="00DA6723">
              <w:rPr>
                <w:sz w:val="24"/>
                <w:szCs w:val="24"/>
              </w:rPr>
              <w:t>Срок исполнения – 01.06.2015 года.</w:t>
            </w:r>
          </w:p>
        </w:tc>
        <w:tc>
          <w:tcPr>
            <w:tcW w:w="4536" w:type="dxa"/>
            <w:tcBorders>
              <w:bottom w:val="single" w:sz="4" w:space="0" w:color="auto"/>
            </w:tcBorders>
          </w:tcPr>
          <w:p w:rsidR="00725FAD" w:rsidRPr="007F3BC5" w:rsidRDefault="00600CDC" w:rsidP="007F3BC5">
            <w:pPr>
              <w:jc w:val="both"/>
              <w:rPr>
                <w:sz w:val="24"/>
                <w:szCs w:val="24"/>
              </w:rPr>
            </w:pPr>
            <w:r w:rsidRPr="007F3BC5">
              <w:rPr>
                <w:sz w:val="24"/>
                <w:szCs w:val="24"/>
                <w:u w:val="single"/>
              </w:rPr>
              <w:t>Не исполнено</w:t>
            </w:r>
            <w:r w:rsidRPr="007F3BC5">
              <w:rPr>
                <w:sz w:val="24"/>
                <w:szCs w:val="24"/>
              </w:rPr>
              <w:t xml:space="preserve">. </w:t>
            </w:r>
            <w:r w:rsidR="002643FF" w:rsidRPr="007F3BC5">
              <w:rPr>
                <w:sz w:val="24"/>
                <w:szCs w:val="24"/>
              </w:rPr>
              <w:t xml:space="preserve">Проведение совещания признано </w:t>
            </w:r>
            <w:r w:rsidR="002643FF" w:rsidRPr="007F3BC5">
              <w:rPr>
                <w:i/>
                <w:sz w:val="24"/>
                <w:szCs w:val="24"/>
              </w:rPr>
              <w:t>нецелесообразным</w:t>
            </w:r>
            <w:r w:rsidR="002643FF" w:rsidRPr="007F3BC5">
              <w:rPr>
                <w:sz w:val="24"/>
                <w:szCs w:val="24"/>
              </w:rPr>
              <w:t xml:space="preserve">, по причине рассмотрения данного вопроса ранее (в марте и мае 2015 года, соответственно) на заседаниях Комиссии по экологической безопасности и природопользованию Общественной палаты Камчатского края, а также Общественного совета при Министерстве экономического развития, предпринимательства и торговли Камчатского края (докладчик </w:t>
            </w:r>
            <w:proofErr w:type="spellStart"/>
            <w:r w:rsidR="002643FF" w:rsidRPr="007F3BC5">
              <w:rPr>
                <w:sz w:val="24"/>
                <w:szCs w:val="24"/>
              </w:rPr>
              <w:t>Семчев</w:t>
            </w:r>
            <w:proofErr w:type="spellEnd"/>
            <w:r w:rsidR="002643FF" w:rsidRPr="007F3BC5">
              <w:rPr>
                <w:sz w:val="24"/>
                <w:szCs w:val="24"/>
              </w:rPr>
              <w:t xml:space="preserve"> В.А.). (</w:t>
            </w:r>
            <w:proofErr w:type="spellStart"/>
            <w:r w:rsidR="002643FF" w:rsidRPr="007F3BC5">
              <w:rPr>
                <w:sz w:val="24"/>
                <w:szCs w:val="24"/>
              </w:rPr>
              <w:t>Исх</w:t>
            </w:r>
            <w:proofErr w:type="gramStart"/>
            <w:r w:rsidR="002643FF" w:rsidRPr="007F3BC5">
              <w:rPr>
                <w:sz w:val="24"/>
                <w:szCs w:val="24"/>
              </w:rPr>
              <w:t>.</w:t>
            </w:r>
            <w:r w:rsidRPr="007F3BC5">
              <w:rPr>
                <w:sz w:val="24"/>
                <w:szCs w:val="24"/>
              </w:rPr>
              <w:t>о</w:t>
            </w:r>
            <w:proofErr w:type="gramEnd"/>
            <w:r w:rsidRPr="007F3BC5">
              <w:rPr>
                <w:sz w:val="24"/>
                <w:szCs w:val="24"/>
              </w:rPr>
              <w:t>т</w:t>
            </w:r>
            <w:proofErr w:type="spellEnd"/>
            <w:r w:rsidRPr="007F3BC5">
              <w:rPr>
                <w:sz w:val="24"/>
                <w:szCs w:val="24"/>
              </w:rPr>
              <w:t xml:space="preserve"> 10.06.2015 № </w:t>
            </w:r>
            <w:r w:rsidR="002643FF" w:rsidRPr="007F3BC5">
              <w:rPr>
                <w:sz w:val="24"/>
                <w:szCs w:val="24"/>
              </w:rPr>
              <w:t>26.04/1982)</w:t>
            </w:r>
            <w:r w:rsidR="007F3BC5" w:rsidRPr="007F3BC5">
              <w:rPr>
                <w:sz w:val="24"/>
                <w:szCs w:val="24"/>
              </w:rPr>
              <w:t>.</w:t>
            </w:r>
          </w:p>
        </w:tc>
      </w:tr>
      <w:tr w:rsidR="00DA6723" w:rsidRPr="00B12F8C" w:rsidTr="00E02569">
        <w:trPr>
          <w:trHeight w:val="213"/>
        </w:trPr>
        <w:tc>
          <w:tcPr>
            <w:tcW w:w="14567" w:type="dxa"/>
            <w:gridSpan w:val="4"/>
            <w:shd w:val="clear" w:color="auto" w:fill="C6D9F1" w:themeFill="text2" w:themeFillTint="33"/>
          </w:tcPr>
          <w:p w:rsidR="00DA6723" w:rsidRPr="007B2E26" w:rsidRDefault="00DA6723" w:rsidP="007F3BC5">
            <w:pPr>
              <w:jc w:val="center"/>
              <w:rPr>
                <w:b/>
                <w:sz w:val="24"/>
                <w:szCs w:val="24"/>
              </w:rPr>
            </w:pPr>
            <w:r w:rsidRPr="007B2E26">
              <w:rPr>
                <w:b/>
                <w:sz w:val="24"/>
                <w:szCs w:val="24"/>
              </w:rPr>
              <w:t>Резолюция общественного совета от 10.09.2015</w:t>
            </w:r>
          </w:p>
        </w:tc>
      </w:tr>
      <w:tr w:rsidR="00DA6723" w:rsidRPr="00B12F8C" w:rsidTr="00E02569">
        <w:trPr>
          <w:trHeight w:val="698"/>
        </w:trPr>
        <w:tc>
          <w:tcPr>
            <w:tcW w:w="675" w:type="dxa"/>
            <w:shd w:val="clear" w:color="auto" w:fill="auto"/>
          </w:tcPr>
          <w:p w:rsidR="00DA6723" w:rsidRDefault="00F3615D" w:rsidP="007F3BC5">
            <w:pPr>
              <w:jc w:val="both"/>
              <w:rPr>
                <w:sz w:val="24"/>
                <w:szCs w:val="24"/>
              </w:rPr>
            </w:pPr>
            <w:r>
              <w:rPr>
                <w:sz w:val="24"/>
                <w:szCs w:val="24"/>
              </w:rPr>
              <w:t>1</w:t>
            </w:r>
          </w:p>
        </w:tc>
        <w:tc>
          <w:tcPr>
            <w:tcW w:w="4253" w:type="dxa"/>
            <w:shd w:val="clear" w:color="auto" w:fill="auto"/>
          </w:tcPr>
          <w:p w:rsidR="00DA6723" w:rsidRPr="00EE40F2" w:rsidRDefault="00EE40F2" w:rsidP="007F3BC5">
            <w:pPr>
              <w:rPr>
                <w:sz w:val="24"/>
                <w:szCs w:val="24"/>
              </w:rPr>
            </w:pPr>
            <w:r w:rsidRPr="00EE40F2">
              <w:rPr>
                <w:sz w:val="24"/>
                <w:szCs w:val="24"/>
              </w:rPr>
              <w:t xml:space="preserve">Об обеспечении экологической безопасности при ведении работ на шельфе Охотского моря ООО «Газпром геологоразведка»    </w:t>
            </w:r>
          </w:p>
        </w:tc>
        <w:tc>
          <w:tcPr>
            <w:tcW w:w="5103" w:type="dxa"/>
            <w:shd w:val="clear" w:color="auto" w:fill="auto"/>
          </w:tcPr>
          <w:p w:rsidR="00DA6723" w:rsidRDefault="00EE40F2" w:rsidP="007F3BC5">
            <w:pPr>
              <w:jc w:val="both"/>
              <w:rPr>
                <w:sz w:val="24"/>
                <w:szCs w:val="24"/>
              </w:rPr>
            </w:pPr>
            <w:proofErr w:type="gramStart"/>
            <w:r w:rsidRPr="00EE40F2">
              <w:rPr>
                <w:sz w:val="24"/>
                <w:szCs w:val="24"/>
                <w:u w:val="single"/>
              </w:rPr>
              <w:t>Рекомендовать</w:t>
            </w:r>
            <w:r w:rsidRPr="00EE40F2">
              <w:rPr>
                <w:sz w:val="24"/>
                <w:szCs w:val="24"/>
              </w:rPr>
              <w:t xml:space="preserve"> ООО «Газпром геологоразведка» в целях обеспечения открытости и прозрачности намерений и деятельности предприятия для населения и активной общественности Камчатского края предоставить в Министерство природных ресурсов и экологии Камчатского края (далее – </w:t>
            </w:r>
            <w:r w:rsidRPr="00EE40F2">
              <w:rPr>
                <w:sz w:val="24"/>
                <w:szCs w:val="24"/>
              </w:rPr>
              <w:lastRenderedPageBreak/>
              <w:t>Министерство) для размещения на официальном сайте исполнительных органов государственной власти Камчатского края на странице Министерства во вкладке «Коллегиальные органы»/«Общественный совет»:</w:t>
            </w:r>
            <w:proofErr w:type="gramEnd"/>
          </w:p>
          <w:p w:rsidR="00EE40F2" w:rsidRDefault="00EE40F2" w:rsidP="007F3BC5">
            <w:pPr>
              <w:jc w:val="both"/>
              <w:rPr>
                <w:sz w:val="24"/>
                <w:szCs w:val="24"/>
              </w:rPr>
            </w:pPr>
            <w:r w:rsidRPr="00EE40F2">
              <w:rPr>
                <w:sz w:val="24"/>
                <w:szCs w:val="24"/>
                <w:u w:val="single"/>
              </w:rPr>
              <w:t>Рекомендовать</w:t>
            </w:r>
            <w:r w:rsidRPr="00EE40F2">
              <w:rPr>
                <w:sz w:val="24"/>
                <w:szCs w:val="24"/>
              </w:rPr>
              <w:t xml:space="preserve"> ООО «Газпром геологоразведка» предоставлять для служебного пользования и по письменному обращению Министерства результаты производственного экологического контроля и экологического мониторинга, проведенного специализированными организациями, аккредитованными и аттестованными лабораториями по объектам ведения работ на шельфе Охотского моря;</w:t>
            </w:r>
          </w:p>
          <w:p w:rsidR="00EE40F2" w:rsidRPr="00EE40F2" w:rsidRDefault="00EE40F2" w:rsidP="007F3BC5">
            <w:pPr>
              <w:jc w:val="both"/>
              <w:rPr>
                <w:sz w:val="24"/>
                <w:szCs w:val="24"/>
              </w:rPr>
            </w:pPr>
            <w:r w:rsidRPr="00EE40F2">
              <w:rPr>
                <w:sz w:val="24"/>
                <w:szCs w:val="24"/>
                <w:u w:val="single"/>
              </w:rPr>
              <w:t>Рекомендовать</w:t>
            </w:r>
            <w:r w:rsidRPr="00EE40F2">
              <w:rPr>
                <w:sz w:val="24"/>
                <w:szCs w:val="24"/>
              </w:rPr>
              <w:t xml:space="preserve"> ООО «Газпром геологоразведка» до начала проведения разведочных буровых работ на континентальном шельфе Российской Федерации заблаговременно решить вопрос об утилизации буровых шламов (в случае обустройства шламовых амбаров на территории Камчатского края, получить положительное заключение государственной экологической экспертизы на объект размещения отходов, включить объект в ГРОРО).</w:t>
            </w:r>
          </w:p>
        </w:tc>
        <w:tc>
          <w:tcPr>
            <w:tcW w:w="4536" w:type="dxa"/>
          </w:tcPr>
          <w:p w:rsidR="00552FE2" w:rsidRPr="00552FE2" w:rsidRDefault="002643FF" w:rsidP="007F3BC5">
            <w:pPr>
              <w:jc w:val="both"/>
              <w:rPr>
                <w:sz w:val="24"/>
                <w:szCs w:val="24"/>
              </w:rPr>
            </w:pPr>
            <w:r>
              <w:rPr>
                <w:sz w:val="24"/>
                <w:szCs w:val="24"/>
                <w:u w:val="single"/>
              </w:rPr>
              <w:lastRenderedPageBreak/>
              <w:t>В ходе и</w:t>
            </w:r>
            <w:r w:rsidR="00552FE2" w:rsidRPr="00E9606E">
              <w:rPr>
                <w:sz w:val="24"/>
                <w:szCs w:val="24"/>
                <w:u w:val="single"/>
              </w:rPr>
              <w:t>сп</w:t>
            </w:r>
            <w:r w:rsidR="00E9606E" w:rsidRPr="00E9606E">
              <w:rPr>
                <w:sz w:val="24"/>
                <w:szCs w:val="24"/>
                <w:u w:val="single"/>
              </w:rPr>
              <w:t>о</w:t>
            </w:r>
            <w:r>
              <w:rPr>
                <w:sz w:val="24"/>
                <w:szCs w:val="24"/>
                <w:u w:val="single"/>
              </w:rPr>
              <w:t>лнения</w:t>
            </w:r>
            <w:r w:rsidR="00E9606E" w:rsidRPr="00E9606E">
              <w:rPr>
                <w:sz w:val="24"/>
                <w:szCs w:val="24"/>
                <w:u w:val="single"/>
              </w:rPr>
              <w:t>.</w:t>
            </w:r>
            <w:r w:rsidR="00E9606E">
              <w:rPr>
                <w:sz w:val="24"/>
                <w:szCs w:val="24"/>
              </w:rPr>
              <w:t xml:space="preserve"> </w:t>
            </w:r>
            <w:r w:rsidR="00552FE2" w:rsidRPr="00552FE2">
              <w:rPr>
                <w:sz w:val="24"/>
                <w:szCs w:val="24"/>
              </w:rPr>
              <w:t xml:space="preserve">Во исполнение данного пункта рекомендаций Министерством  направлено письмо от 09.10.2015 № 26.04/3444 </w:t>
            </w:r>
            <w:r w:rsidR="001B2AF3" w:rsidRPr="001B2AF3">
              <w:rPr>
                <w:sz w:val="24"/>
                <w:szCs w:val="24"/>
              </w:rPr>
              <w:t>в адрес ООО  «Газпром геологоразведка»</w:t>
            </w:r>
            <w:r w:rsidR="001B2AF3">
              <w:rPr>
                <w:sz w:val="24"/>
                <w:szCs w:val="24"/>
              </w:rPr>
              <w:t xml:space="preserve"> </w:t>
            </w:r>
            <w:r w:rsidR="00552FE2" w:rsidRPr="00552FE2">
              <w:rPr>
                <w:sz w:val="24"/>
                <w:szCs w:val="24"/>
              </w:rPr>
              <w:t xml:space="preserve">о предоставлении информации для размещения на сайте исполнительных </w:t>
            </w:r>
            <w:r w:rsidR="00552FE2" w:rsidRPr="00552FE2">
              <w:rPr>
                <w:sz w:val="24"/>
                <w:szCs w:val="24"/>
              </w:rPr>
              <w:lastRenderedPageBreak/>
              <w:t xml:space="preserve">органов государственной власти Камчатского края </w:t>
            </w:r>
            <w:r w:rsidR="000541EA">
              <w:rPr>
                <w:sz w:val="24"/>
                <w:szCs w:val="24"/>
              </w:rPr>
              <w:t>во</w:t>
            </w:r>
            <w:r w:rsidR="00552FE2" w:rsidRPr="00552FE2">
              <w:rPr>
                <w:sz w:val="24"/>
                <w:szCs w:val="24"/>
              </w:rPr>
              <w:t xml:space="preserve"> вкладке Министерства в сети «Интернет». </w:t>
            </w:r>
          </w:p>
          <w:p w:rsidR="00552FE2" w:rsidRDefault="00552FE2" w:rsidP="007F3BC5">
            <w:pPr>
              <w:jc w:val="both"/>
              <w:rPr>
                <w:sz w:val="24"/>
                <w:szCs w:val="24"/>
              </w:rPr>
            </w:pPr>
            <w:r w:rsidRPr="00552FE2">
              <w:rPr>
                <w:sz w:val="24"/>
                <w:szCs w:val="24"/>
              </w:rPr>
              <w:t>По состоянию на 2</w:t>
            </w:r>
            <w:r w:rsidR="00425918">
              <w:rPr>
                <w:sz w:val="24"/>
                <w:szCs w:val="24"/>
              </w:rPr>
              <w:t>5</w:t>
            </w:r>
            <w:r w:rsidRPr="00552FE2">
              <w:rPr>
                <w:sz w:val="24"/>
                <w:szCs w:val="24"/>
              </w:rPr>
              <w:t>.11.2015 ответ от ООО  «Газпром геологоразведка» не получен.</w:t>
            </w:r>
          </w:p>
          <w:p w:rsidR="002643FF" w:rsidRDefault="002643FF" w:rsidP="007F3BC5">
            <w:pPr>
              <w:jc w:val="both"/>
              <w:rPr>
                <w:sz w:val="24"/>
                <w:szCs w:val="24"/>
              </w:rPr>
            </w:pPr>
          </w:p>
          <w:p w:rsidR="002643FF" w:rsidRDefault="002643FF" w:rsidP="007F3BC5">
            <w:pPr>
              <w:jc w:val="both"/>
              <w:rPr>
                <w:sz w:val="24"/>
                <w:szCs w:val="24"/>
              </w:rPr>
            </w:pPr>
          </w:p>
          <w:p w:rsidR="002643FF" w:rsidRDefault="002643FF" w:rsidP="007F3BC5">
            <w:pPr>
              <w:jc w:val="both"/>
              <w:rPr>
                <w:sz w:val="24"/>
                <w:szCs w:val="24"/>
                <w:u w:val="single"/>
              </w:rPr>
            </w:pPr>
          </w:p>
          <w:p w:rsidR="008F6AA3" w:rsidRDefault="008F6AA3" w:rsidP="007F3BC5">
            <w:pPr>
              <w:jc w:val="both"/>
              <w:rPr>
                <w:sz w:val="24"/>
                <w:szCs w:val="24"/>
                <w:u w:val="single"/>
              </w:rPr>
            </w:pPr>
          </w:p>
          <w:p w:rsidR="008F6AA3" w:rsidRDefault="008F6AA3" w:rsidP="007F3BC5">
            <w:pPr>
              <w:jc w:val="both"/>
              <w:rPr>
                <w:sz w:val="24"/>
                <w:szCs w:val="24"/>
                <w:u w:val="single"/>
              </w:rPr>
            </w:pPr>
          </w:p>
          <w:p w:rsidR="008F6AA3" w:rsidRDefault="008F6AA3" w:rsidP="007F3BC5">
            <w:pPr>
              <w:jc w:val="both"/>
              <w:rPr>
                <w:sz w:val="24"/>
                <w:szCs w:val="24"/>
                <w:u w:val="single"/>
              </w:rPr>
            </w:pPr>
          </w:p>
          <w:p w:rsidR="008F6AA3" w:rsidRDefault="008F6AA3" w:rsidP="007F3BC5">
            <w:pPr>
              <w:jc w:val="both"/>
              <w:rPr>
                <w:sz w:val="24"/>
                <w:szCs w:val="24"/>
                <w:u w:val="single"/>
              </w:rPr>
            </w:pPr>
          </w:p>
          <w:p w:rsidR="008F6AA3" w:rsidRDefault="008F6AA3" w:rsidP="007F3BC5">
            <w:pPr>
              <w:jc w:val="both"/>
              <w:rPr>
                <w:sz w:val="24"/>
                <w:szCs w:val="24"/>
                <w:u w:val="single"/>
              </w:rPr>
            </w:pPr>
          </w:p>
          <w:p w:rsidR="008F6AA3" w:rsidRDefault="008F6AA3" w:rsidP="007F3BC5">
            <w:pPr>
              <w:jc w:val="both"/>
              <w:rPr>
                <w:sz w:val="24"/>
                <w:szCs w:val="24"/>
                <w:u w:val="single"/>
              </w:rPr>
            </w:pPr>
          </w:p>
          <w:p w:rsidR="008F6AA3" w:rsidRDefault="008F6AA3" w:rsidP="007F3BC5">
            <w:pPr>
              <w:jc w:val="both"/>
              <w:rPr>
                <w:sz w:val="24"/>
                <w:szCs w:val="24"/>
                <w:u w:val="single"/>
              </w:rPr>
            </w:pPr>
          </w:p>
          <w:p w:rsidR="008F6AA3" w:rsidRDefault="008F6AA3" w:rsidP="007F3BC5">
            <w:pPr>
              <w:jc w:val="both"/>
              <w:rPr>
                <w:sz w:val="24"/>
                <w:szCs w:val="24"/>
                <w:u w:val="single"/>
              </w:rPr>
            </w:pPr>
          </w:p>
          <w:p w:rsidR="008F6AA3" w:rsidRDefault="008F6AA3" w:rsidP="007F3BC5">
            <w:pPr>
              <w:jc w:val="both"/>
              <w:rPr>
                <w:sz w:val="24"/>
                <w:szCs w:val="24"/>
                <w:u w:val="single"/>
              </w:rPr>
            </w:pPr>
          </w:p>
          <w:p w:rsidR="008F6AA3" w:rsidRDefault="008F6AA3" w:rsidP="007F3BC5">
            <w:pPr>
              <w:jc w:val="both"/>
              <w:rPr>
                <w:sz w:val="24"/>
                <w:szCs w:val="24"/>
                <w:u w:val="single"/>
              </w:rPr>
            </w:pPr>
          </w:p>
          <w:p w:rsidR="008F6AA3" w:rsidRPr="002643FF" w:rsidRDefault="008F6AA3" w:rsidP="007F3BC5">
            <w:pPr>
              <w:jc w:val="both"/>
              <w:rPr>
                <w:sz w:val="24"/>
                <w:szCs w:val="24"/>
                <w:u w:val="single"/>
              </w:rPr>
            </w:pPr>
          </w:p>
        </w:tc>
      </w:tr>
      <w:tr w:rsidR="00DA6723" w:rsidRPr="00B12F8C" w:rsidTr="00E02569">
        <w:trPr>
          <w:trHeight w:val="698"/>
        </w:trPr>
        <w:tc>
          <w:tcPr>
            <w:tcW w:w="675" w:type="dxa"/>
            <w:shd w:val="clear" w:color="auto" w:fill="auto"/>
          </w:tcPr>
          <w:p w:rsidR="00DA6723" w:rsidRDefault="00F3615D" w:rsidP="007F3BC5">
            <w:pPr>
              <w:jc w:val="both"/>
              <w:rPr>
                <w:sz w:val="24"/>
                <w:szCs w:val="24"/>
              </w:rPr>
            </w:pPr>
            <w:r>
              <w:rPr>
                <w:sz w:val="24"/>
                <w:szCs w:val="24"/>
              </w:rPr>
              <w:lastRenderedPageBreak/>
              <w:t>2</w:t>
            </w:r>
          </w:p>
        </w:tc>
        <w:tc>
          <w:tcPr>
            <w:tcW w:w="4253" w:type="dxa"/>
            <w:shd w:val="clear" w:color="auto" w:fill="auto"/>
          </w:tcPr>
          <w:p w:rsidR="00DA6723" w:rsidRPr="00DA6723" w:rsidRDefault="00EE40F2" w:rsidP="007F3BC5">
            <w:pPr>
              <w:tabs>
                <w:tab w:val="left" w:pos="1560"/>
              </w:tabs>
              <w:jc w:val="both"/>
              <w:rPr>
                <w:sz w:val="24"/>
                <w:szCs w:val="24"/>
              </w:rPr>
            </w:pPr>
            <w:r w:rsidRPr="00EE40F2">
              <w:rPr>
                <w:sz w:val="24"/>
                <w:szCs w:val="24"/>
              </w:rPr>
              <w:t>Об экологической обстановке в зоне деятельности филиал</w:t>
            </w:r>
            <w:proofErr w:type="gramStart"/>
            <w:r w:rsidRPr="00EE40F2">
              <w:rPr>
                <w:sz w:val="24"/>
                <w:szCs w:val="24"/>
              </w:rPr>
              <w:t>а ООО</w:t>
            </w:r>
            <w:proofErr w:type="gramEnd"/>
            <w:r w:rsidRPr="00EE40F2">
              <w:rPr>
                <w:sz w:val="24"/>
                <w:szCs w:val="24"/>
              </w:rPr>
              <w:t xml:space="preserve"> «Газпром </w:t>
            </w:r>
            <w:proofErr w:type="spellStart"/>
            <w:r w:rsidRPr="00EE40F2">
              <w:rPr>
                <w:sz w:val="24"/>
                <w:szCs w:val="24"/>
              </w:rPr>
              <w:t>трансгаз</w:t>
            </w:r>
            <w:proofErr w:type="spellEnd"/>
            <w:r w:rsidRPr="00EE40F2">
              <w:rPr>
                <w:sz w:val="24"/>
                <w:szCs w:val="24"/>
              </w:rPr>
              <w:t xml:space="preserve"> Томск» Камчатское ЛПУМГ»</w:t>
            </w:r>
          </w:p>
        </w:tc>
        <w:tc>
          <w:tcPr>
            <w:tcW w:w="5103" w:type="dxa"/>
            <w:shd w:val="clear" w:color="auto" w:fill="auto"/>
          </w:tcPr>
          <w:p w:rsidR="00EE40F2" w:rsidRPr="00EE40F2" w:rsidRDefault="00EE40F2" w:rsidP="007F3BC5">
            <w:pPr>
              <w:jc w:val="both"/>
              <w:rPr>
                <w:sz w:val="24"/>
                <w:szCs w:val="24"/>
              </w:rPr>
            </w:pPr>
            <w:r w:rsidRPr="00EE40F2">
              <w:rPr>
                <w:sz w:val="24"/>
                <w:szCs w:val="24"/>
                <w:u w:val="single"/>
              </w:rPr>
              <w:t>Рекомендовать</w:t>
            </w:r>
            <w:r w:rsidR="00485030">
              <w:rPr>
                <w:sz w:val="24"/>
                <w:szCs w:val="24"/>
                <w:u w:val="single"/>
              </w:rPr>
              <w:t>:</w:t>
            </w:r>
            <w:r w:rsidRPr="00EE40F2">
              <w:rPr>
                <w:sz w:val="24"/>
                <w:szCs w:val="24"/>
              </w:rPr>
              <w:t xml:space="preserve"> ООО «Газпром </w:t>
            </w:r>
            <w:proofErr w:type="spellStart"/>
            <w:r w:rsidRPr="00EE40F2">
              <w:rPr>
                <w:sz w:val="24"/>
                <w:szCs w:val="24"/>
              </w:rPr>
              <w:t>трансгаз</w:t>
            </w:r>
            <w:proofErr w:type="spellEnd"/>
            <w:r w:rsidRPr="00EE40F2">
              <w:rPr>
                <w:sz w:val="24"/>
                <w:szCs w:val="24"/>
              </w:rPr>
              <w:t xml:space="preserve"> Томск» Камчатское ЛПУМГ:</w:t>
            </w:r>
          </w:p>
          <w:p w:rsidR="00EE40F2" w:rsidRPr="00EE40F2" w:rsidRDefault="00EE40F2" w:rsidP="007F3BC5">
            <w:pPr>
              <w:jc w:val="both"/>
              <w:rPr>
                <w:sz w:val="24"/>
                <w:szCs w:val="24"/>
              </w:rPr>
            </w:pPr>
            <w:r>
              <w:rPr>
                <w:sz w:val="24"/>
                <w:szCs w:val="24"/>
              </w:rPr>
              <w:t xml:space="preserve">- </w:t>
            </w:r>
            <w:r w:rsidRPr="00EE40F2">
              <w:rPr>
                <w:sz w:val="24"/>
                <w:szCs w:val="24"/>
              </w:rPr>
              <w:t>осуществлять производственно-хозяйственную деятельность при наличии необходимой разрешительной документации в сфере охраны окружающей среды и природопользования;</w:t>
            </w:r>
          </w:p>
          <w:p w:rsidR="00DA6723" w:rsidRPr="00EE40F2" w:rsidRDefault="00EE40F2" w:rsidP="007F3BC5">
            <w:pPr>
              <w:jc w:val="both"/>
              <w:rPr>
                <w:sz w:val="24"/>
                <w:szCs w:val="24"/>
              </w:rPr>
            </w:pPr>
            <w:r>
              <w:rPr>
                <w:sz w:val="24"/>
                <w:szCs w:val="24"/>
              </w:rPr>
              <w:lastRenderedPageBreak/>
              <w:t xml:space="preserve">- </w:t>
            </w:r>
            <w:r w:rsidRPr="00EE40F2">
              <w:rPr>
                <w:sz w:val="24"/>
                <w:szCs w:val="24"/>
              </w:rPr>
              <w:t xml:space="preserve">осуществлять внутренний </w:t>
            </w:r>
            <w:proofErr w:type="gramStart"/>
            <w:r w:rsidRPr="00EE40F2">
              <w:rPr>
                <w:sz w:val="24"/>
                <w:szCs w:val="24"/>
              </w:rPr>
              <w:t>контроль за</w:t>
            </w:r>
            <w:proofErr w:type="gramEnd"/>
            <w:r w:rsidRPr="00EE40F2">
              <w:rPr>
                <w:sz w:val="24"/>
                <w:szCs w:val="24"/>
              </w:rPr>
              <w:t xml:space="preserve"> качеством работ по </w:t>
            </w:r>
            <w:proofErr w:type="spellStart"/>
            <w:r w:rsidRPr="00EE40F2">
              <w:rPr>
                <w:sz w:val="24"/>
                <w:szCs w:val="24"/>
              </w:rPr>
              <w:t>берегоукреплению</w:t>
            </w:r>
            <w:proofErr w:type="spellEnd"/>
            <w:r w:rsidRPr="00EE40F2">
              <w:rPr>
                <w:sz w:val="24"/>
                <w:szCs w:val="24"/>
              </w:rPr>
              <w:t xml:space="preserve"> и противоэрозионным мероприятиям после проведения капитального ремонта вантовых переходов магистрального трубопровода</w:t>
            </w:r>
            <w:r w:rsidR="00DF7071">
              <w:rPr>
                <w:sz w:val="24"/>
                <w:szCs w:val="24"/>
              </w:rPr>
              <w:t>.</w:t>
            </w:r>
          </w:p>
        </w:tc>
        <w:tc>
          <w:tcPr>
            <w:tcW w:w="4536" w:type="dxa"/>
          </w:tcPr>
          <w:p w:rsidR="008F6AA3" w:rsidRDefault="008F6AA3" w:rsidP="007F3BC5">
            <w:pPr>
              <w:jc w:val="both"/>
              <w:rPr>
                <w:sz w:val="24"/>
                <w:szCs w:val="24"/>
              </w:rPr>
            </w:pPr>
            <w:r w:rsidRPr="008F6AA3">
              <w:rPr>
                <w:sz w:val="24"/>
                <w:szCs w:val="24"/>
                <w:u w:val="single"/>
              </w:rPr>
              <w:lastRenderedPageBreak/>
              <w:t>Исполнено</w:t>
            </w:r>
            <w:r w:rsidRPr="008F6AA3">
              <w:rPr>
                <w:sz w:val="24"/>
                <w:szCs w:val="24"/>
              </w:rPr>
              <w:t xml:space="preserve">. Резолюция заседания членов общественного совета при Министерстве природных ресурсов и экологии Камчатского края, проходившего в рамках круглого стола на тему «Экологическая обстановка в зоне деятельности предприятий группы </w:t>
            </w:r>
            <w:r w:rsidRPr="008F6AA3">
              <w:rPr>
                <w:sz w:val="24"/>
                <w:szCs w:val="24"/>
              </w:rPr>
              <w:lastRenderedPageBreak/>
              <w:t xml:space="preserve">Газпром на территории Камчатского края» от 10.09.2015 была направлена в адрес ООО «Газпром </w:t>
            </w:r>
            <w:proofErr w:type="spellStart"/>
            <w:r w:rsidRPr="008F6AA3">
              <w:rPr>
                <w:sz w:val="24"/>
                <w:szCs w:val="24"/>
              </w:rPr>
              <w:t>трансгаз</w:t>
            </w:r>
            <w:proofErr w:type="spellEnd"/>
            <w:r w:rsidRPr="008F6AA3">
              <w:rPr>
                <w:sz w:val="24"/>
                <w:szCs w:val="24"/>
              </w:rPr>
              <w:t xml:space="preserve"> Томск» Камчатское ЛПУМГ</w:t>
            </w:r>
            <w:r>
              <w:t xml:space="preserve"> </w:t>
            </w:r>
            <w:r w:rsidRPr="008F6AA3">
              <w:rPr>
                <w:sz w:val="24"/>
                <w:szCs w:val="24"/>
              </w:rPr>
              <w:t>электронной почт</w:t>
            </w:r>
            <w:r>
              <w:rPr>
                <w:sz w:val="24"/>
                <w:szCs w:val="24"/>
              </w:rPr>
              <w:t>ой.</w:t>
            </w:r>
          </w:p>
          <w:p w:rsidR="00DA6723" w:rsidRDefault="008F6AA3" w:rsidP="007F3BC5">
            <w:pPr>
              <w:jc w:val="both"/>
              <w:rPr>
                <w:sz w:val="24"/>
                <w:szCs w:val="24"/>
              </w:rPr>
            </w:pPr>
            <w:r>
              <w:rPr>
                <w:sz w:val="24"/>
                <w:szCs w:val="24"/>
              </w:rPr>
              <w:t xml:space="preserve">Представители </w:t>
            </w:r>
            <w:r w:rsidRPr="008F6AA3">
              <w:rPr>
                <w:sz w:val="24"/>
                <w:szCs w:val="24"/>
              </w:rPr>
              <w:t xml:space="preserve">ООО «Газпром </w:t>
            </w:r>
            <w:proofErr w:type="spellStart"/>
            <w:r w:rsidRPr="008F6AA3">
              <w:rPr>
                <w:sz w:val="24"/>
                <w:szCs w:val="24"/>
              </w:rPr>
              <w:t>трансгаз</w:t>
            </w:r>
            <w:proofErr w:type="spellEnd"/>
            <w:r w:rsidRPr="008F6AA3">
              <w:rPr>
                <w:sz w:val="24"/>
                <w:szCs w:val="24"/>
              </w:rPr>
              <w:t xml:space="preserve"> Томск» </w:t>
            </w:r>
            <w:r>
              <w:rPr>
                <w:sz w:val="24"/>
                <w:szCs w:val="24"/>
              </w:rPr>
              <w:t>были приглашены к участию в заседании общественного совета, запланированного на 26.11.2015</w:t>
            </w:r>
            <w:r w:rsidR="00C22001">
              <w:rPr>
                <w:sz w:val="24"/>
                <w:szCs w:val="24"/>
              </w:rPr>
              <w:t xml:space="preserve"> (</w:t>
            </w:r>
            <w:proofErr w:type="spellStart"/>
            <w:proofErr w:type="gramStart"/>
            <w:r w:rsidR="00C22001">
              <w:rPr>
                <w:sz w:val="24"/>
                <w:szCs w:val="24"/>
              </w:rPr>
              <w:t>исх</w:t>
            </w:r>
            <w:proofErr w:type="spellEnd"/>
            <w:proofErr w:type="gramEnd"/>
            <w:r w:rsidR="00C22001">
              <w:rPr>
                <w:sz w:val="24"/>
                <w:szCs w:val="24"/>
              </w:rPr>
              <w:t xml:space="preserve"> от 18.11.2015 № 26.04/3848)</w:t>
            </w:r>
            <w:r w:rsidRPr="008F6AA3">
              <w:rPr>
                <w:sz w:val="24"/>
                <w:szCs w:val="24"/>
              </w:rPr>
              <w:t>.</w:t>
            </w:r>
          </w:p>
        </w:tc>
      </w:tr>
      <w:tr w:rsidR="00DA6723" w:rsidRPr="00B12F8C" w:rsidTr="00E02569">
        <w:trPr>
          <w:trHeight w:val="698"/>
        </w:trPr>
        <w:tc>
          <w:tcPr>
            <w:tcW w:w="675" w:type="dxa"/>
            <w:shd w:val="clear" w:color="auto" w:fill="auto"/>
          </w:tcPr>
          <w:p w:rsidR="00DA6723" w:rsidRDefault="00F3615D" w:rsidP="007F3BC5">
            <w:pPr>
              <w:jc w:val="both"/>
              <w:rPr>
                <w:sz w:val="24"/>
                <w:szCs w:val="24"/>
              </w:rPr>
            </w:pPr>
            <w:r>
              <w:rPr>
                <w:sz w:val="24"/>
                <w:szCs w:val="24"/>
              </w:rPr>
              <w:lastRenderedPageBreak/>
              <w:t>3</w:t>
            </w:r>
          </w:p>
        </w:tc>
        <w:tc>
          <w:tcPr>
            <w:tcW w:w="4253" w:type="dxa"/>
            <w:shd w:val="clear" w:color="auto" w:fill="auto"/>
          </w:tcPr>
          <w:p w:rsidR="00DA6723" w:rsidRPr="003A4E3F" w:rsidRDefault="003A4E3F" w:rsidP="007F3BC5">
            <w:pPr>
              <w:tabs>
                <w:tab w:val="left" w:pos="1440"/>
              </w:tabs>
              <w:jc w:val="both"/>
              <w:rPr>
                <w:sz w:val="24"/>
                <w:szCs w:val="24"/>
              </w:rPr>
            </w:pPr>
            <w:r w:rsidRPr="003A4E3F">
              <w:rPr>
                <w:sz w:val="24"/>
                <w:szCs w:val="24"/>
              </w:rPr>
              <w:t xml:space="preserve">О результатах контрольно-надзорной деятельности в зоне деятельности предприятий группы Газпром </w:t>
            </w:r>
            <w:r>
              <w:rPr>
                <w:sz w:val="24"/>
                <w:szCs w:val="24"/>
              </w:rPr>
              <w:t>на территории Камчатского края</w:t>
            </w:r>
          </w:p>
        </w:tc>
        <w:tc>
          <w:tcPr>
            <w:tcW w:w="5103" w:type="dxa"/>
            <w:shd w:val="clear" w:color="auto" w:fill="auto"/>
          </w:tcPr>
          <w:p w:rsidR="00DA6723" w:rsidRDefault="003A4E3F" w:rsidP="007F3BC5">
            <w:pPr>
              <w:tabs>
                <w:tab w:val="left" w:pos="960"/>
              </w:tabs>
              <w:jc w:val="both"/>
              <w:rPr>
                <w:sz w:val="24"/>
                <w:szCs w:val="24"/>
              </w:rPr>
            </w:pPr>
            <w:r w:rsidRPr="003A4E3F">
              <w:rPr>
                <w:sz w:val="24"/>
                <w:szCs w:val="24"/>
                <w:u w:val="single"/>
              </w:rPr>
              <w:t>Рекомендовать</w:t>
            </w:r>
            <w:r w:rsidRPr="003A4E3F">
              <w:rPr>
                <w:sz w:val="24"/>
                <w:szCs w:val="24"/>
              </w:rPr>
              <w:t xml:space="preserve"> Управлению </w:t>
            </w:r>
            <w:proofErr w:type="spellStart"/>
            <w:r w:rsidRPr="003A4E3F">
              <w:rPr>
                <w:sz w:val="24"/>
                <w:szCs w:val="24"/>
              </w:rPr>
              <w:t>Росприроднадзора</w:t>
            </w:r>
            <w:proofErr w:type="spellEnd"/>
            <w:r w:rsidRPr="003A4E3F">
              <w:rPr>
                <w:sz w:val="24"/>
                <w:szCs w:val="24"/>
              </w:rPr>
              <w:t xml:space="preserve"> по Камчатскому краю предоставить в Министерство для размещения на официальном сайте исполнительных органов государственной власти Камчатского края на странице Министерства во вкладке «Коллегиальные органы»/«Общественный совет» информацию о результатах проведенной плановой проверк</w:t>
            </w:r>
            <w:proofErr w:type="gramStart"/>
            <w:r w:rsidRPr="003A4E3F">
              <w:rPr>
                <w:sz w:val="24"/>
                <w:szCs w:val="24"/>
              </w:rPr>
              <w:t>и ООО</w:t>
            </w:r>
            <w:proofErr w:type="gramEnd"/>
            <w:r w:rsidRPr="003A4E3F">
              <w:rPr>
                <w:sz w:val="24"/>
                <w:szCs w:val="24"/>
              </w:rPr>
              <w:t xml:space="preserve"> «Газпром </w:t>
            </w:r>
            <w:proofErr w:type="spellStart"/>
            <w:r w:rsidRPr="003A4E3F">
              <w:rPr>
                <w:sz w:val="24"/>
                <w:szCs w:val="24"/>
              </w:rPr>
              <w:t>трансгаз</w:t>
            </w:r>
            <w:proofErr w:type="spellEnd"/>
            <w:r w:rsidRPr="003A4E3F">
              <w:rPr>
                <w:sz w:val="24"/>
                <w:szCs w:val="24"/>
              </w:rPr>
              <w:t xml:space="preserve"> Томск» Камчатское ЛПУМГ</w:t>
            </w:r>
            <w:r>
              <w:rPr>
                <w:sz w:val="24"/>
                <w:szCs w:val="24"/>
              </w:rPr>
              <w:t>.</w:t>
            </w:r>
          </w:p>
          <w:p w:rsidR="003A4E3F" w:rsidRDefault="003A4E3F" w:rsidP="007F3BC5">
            <w:pPr>
              <w:tabs>
                <w:tab w:val="left" w:pos="960"/>
              </w:tabs>
              <w:jc w:val="both"/>
              <w:rPr>
                <w:sz w:val="24"/>
                <w:szCs w:val="24"/>
              </w:rPr>
            </w:pPr>
          </w:p>
          <w:p w:rsidR="003A4E3F" w:rsidRPr="003A4E3F" w:rsidRDefault="003A4E3F" w:rsidP="007F3BC5">
            <w:pPr>
              <w:tabs>
                <w:tab w:val="left" w:pos="960"/>
              </w:tabs>
              <w:jc w:val="both"/>
              <w:rPr>
                <w:sz w:val="24"/>
                <w:szCs w:val="24"/>
                <w:u w:val="single"/>
              </w:rPr>
            </w:pPr>
            <w:r w:rsidRPr="003A4E3F">
              <w:rPr>
                <w:sz w:val="24"/>
                <w:szCs w:val="24"/>
                <w:u w:val="single"/>
              </w:rPr>
              <w:t>Общественному совету:</w:t>
            </w:r>
          </w:p>
          <w:p w:rsidR="003A4E3F" w:rsidRPr="003A4E3F" w:rsidRDefault="003A4E3F" w:rsidP="007F3BC5">
            <w:pPr>
              <w:tabs>
                <w:tab w:val="left" w:pos="960"/>
              </w:tabs>
              <w:jc w:val="both"/>
              <w:rPr>
                <w:sz w:val="24"/>
                <w:szCs w:val="24"/>
              </w:rPr>
            </w:pPr>
            <w:r>
              <w:rPr>
                <w:sz w:val="24"/>
                <w:szCs w:val="24"/>
              </w:rPr>
              <w:t xml:space="preserve">- </w:t>
            </w:r>
            <w:r w:rsidRPr="003A4E3F">
              <w:rPr>
                <w:sz w:val="24"/>
                <w:szCs w:val="24"/>
              </w:rPr>
              <w:t>учитывая отсутствие на заседании круглого стола 10.09.2015 представителей предприятий ОАО «</w:t>
            </w:r>
            <w:proofErr w:type="spellStart"/>
            <w:r w:rsidRPr="003A4E3F">
              <w:rPr>
                <w:sz w:val="24"/>
                <w:szCs w:val="24"/>
              </w:rPr>
              <w:t>Камчатгазпром</w:t>
            </w:r>
            <w:proofErr w:type="spellEnd"/>
            <w:r w:rsidRPr="003A4E3F">
              <w:rPr>
                <w:sz w:val="24"/>
                <w:szCs w:val="24"/>
              </w:rPr>
              <w:t>» и ООО «Газпром добыча Ноябрьск» и непредставление ими информации об экологической обстановке на территории их деятельности, заслушать на очередном заседании Общественного совета представителей указанных организаций по данному вопросу;</w:t>
            </w:r>
          </w:p>
          <w:p w:rsidR="003A4E3F" w:rsidRPr="003A4E3F" w:rsidRDefault="003A4E3F" w:rsidP="007F3BC5">
            <w:pPr>
              <w:tabs>
                <w:tab w:val="left" w:pos="960"/>
              </w:tabs>
              <w:jc w:val="both"/>
              <w:rPr>
                <w:sz w:val="24"/>
                <w:szCs w:val="24"/>
              </w:rPr>
            </w:pPr>
            <w:proofErr w:type="gramStart"/>
            <w:r>
              <w:rPr>
                <w:sz w:val="24"/>
                <w:szCs w:val="24"/>
              </w:rPr>
              <w:t xml:space="preserve">- </w:t>
            </w:r>
            <w:r w:rsidRPr="003A4E3F">
              <w:rPr>
                <w:sz w:val="24"/>
                <w:szCs w:val="24"/>
              </w:rPr>
              <w:t xml:space="preserve">включить в план работы Общественного совета вопрос «О качестве  выполнения работ по рекультивации на отдельных участках на трассе прохождения межпоселкового </w:t>
            </w:r>
            <w:r w:rsidRPr="003A4E3F">
              <w:rPr>
                <w:sz w:val="24"/>
                <w:szCs w:val="24"/>
              </w:rPr>
              <w:lastRenderedPageBreak/>
              <w:t>газопровода с. Соболево – г. Петропавловск-Камчатский в строгом соответствии с проектами» и заслушать на очередном заседании представителей муниципальных образований Камчатского края, предприятий группы Газпром, ведущих деятельность вдоль трассы прохождения газопровода и других заинтересованных сторон.</w:t>
            </w:r>
            <w:proofErr w:type="gramEnd"/>
          </w:p>
        </w:tc>
        <w:tc>
          <w:tcPr>
            <w:tcW w:w="4536" w:type="dxa"/>
          </w:tcPr>
          <w:p w:rsidR="00DA6723" w:rsidRDefault="00485030" w:rsidP="007F3BC5">
            <w:pPr>
              <w:jc w:val="both"/>
              <w:rPr>
                <w:sz w:val="24"/>
                <w:szCs w:val="24"/>
              </w:rPr>
            </w:pPr>
            <w:r w:rsidRPr="00485030">
              <w:rPr>
                <w:sz w:val="24"/>
                <w:szCs w:val="24"/>
                <w:u w:val="single"/>
              </w:rPr>
              <w:lastRenderedPageBreak/>
              <w:t>Исполнено.</w:t>
            </w:r>
            <w:r>
              <w:rPr>
                <w:sz w:val="24"/>
                <w:szCs w:val="24"/>
              </w:rPr>
              <w:t xml:space="preserve"> </w:t>
            </w:r>
            <w:r w:rsidRPr="00485030">
              <w:rPr>
                <w:sz w:val="24"/>
                <w:szCs w:val="24"/>
              </w:rPr>
              <w:t>Информация о результатах проведенной плановой проверк</w:t>
            </w:r>
            <w:proofErr w:type="gramStart"/>
            <w:r w:rsidRPr="00485030">
              <w:rPr>
                <w:sz w:val="24"/>
                <w:szCs w:val="24"/>
              </w:rPr>
              <w:t>и ООО</w:t>
            </w:r>
            <w:proofErr w:type="gramEnd"/>
            <w:r w:rsidRPr="00485030">
              <w:rPr>
                <w:sz w:val="24"/>
                <w:szCs w:val="24"/>
              </w:rPr>
              <w:t xml:space="preserve"> «Газпром </w:t>
            </w:r>
            <w:proofErr w:type="spellStart"/>
            <w:r w:rsidRPr="00485030">
              <w:rPr>
                <w:sz w:val="24"/>
                <w:szCs w:val="24"/>
              </w:rPr>
              <w:t>трансгаз</w:t>
            </w:r>
            <w:proofErr w:type="spellEnd"/>
            <w:r w:rsidRPr="00485030">
              <w:rPr>
                <w:sz w:val="24"/>
                <w:szCs w:val="24"/>
              </w:rPr>
              <w:t xml:space="preserve"> Томск» Камчатское ЛПУМГ предоставлена Управлением </w:t>
            </w:r>
            <w:proofErr w:type="spellStart"/>
            <w:r w:rsidRPr="00485030">
              <w:rPr>
                <w:sz w:val="24"/>
                <w:szCs w:val="24"/>
              </w:rPr>
              <w:t>Росприроднадзора</w:t>
            </w:r>
            <w:proofErr w:type="spellEnd"/>
            <w:r w:rsidRPr="00485030">
              <w:rPr>
                <w:sz w:val="24"/>
                <w:szCs w:val="24"/>
              </w:rPr>
              <w:t xml:space="preserve"> по Камчатскому краю письмом от 12.11.2015 № АЛ-03/4554 и размещена на сайте  исполнительных органов государственной власти Камчатского края </w:t>
            </w:r>
            <w:r w:rsidR="000541EA">
              <w:rPr>
                <w:sz w:val="24"/>
                <w:szCs w:val="24"/>
              </w:rPr>
              <w:t>во</w:t>
            </w:r>
            <w:r w:rsidRPr="00485030">
              <w:rPr>
                <w:sz w:val="24"/>
                <w:szCs w:val="24"/>
              </w:rPr>
              <w:t xml:space="preserve"> вкладке Министерства (Общественный совет) в сети «Интернет».</w:t>
            </w:r>
          </w:p>
          <w:p w:rsidR="00485030" w:rsidRDefault="00485030" w:rsidP="007F3BC5">
            <w:pPr>
              <w:jc w:val="both"/>
              <w:rPr>
                <w:sz w:val="24"/>
                <w:szCs w:val="24"/>
              </w:rPr>
            </w:pPr>
          </w:p>
          <w:p w:rsidR="00485030" w:rsidRPr="00485030" w:rsidRDefault="00485030" w:rsidP="007F3BC5">
            <w:pPr>
              <w:jc w:val="both"/>
              <w:rPr>
                <w:sz w:val="24"/>
                <w:szCs w:val="24"/>
                <w:u w:val="single"/>
              </w:rPr>
            </w:pPr>
            <w:r w:rsidRPr="00485030">
              <w:rPr>
                <w:sz w:val="24"/>
                <w:szCs w:val="24"/>
                <w:u w:val="single"/>
              </w:rPr>
              <w:t>Исполнено.</w:t>
            </w:r>
            <w:r w:rsidRPr="00485030">
              <w:rPr>
                <w:sz w:val="24"/>
                <w:szCs w:val="24"/>
              </w:rPr>
              <w:t xml:space="preserve"> Данные вопросы будут рассматриваться на очередном заседании общественного совета 26.11.2015.</w:t>
            </w:r>
          </w:p>
        </w:tc>
      </w:tr>
      <w:tr w:rsidR="00F02ABA" w:rsidRPr="007B2E26" w:rsidTr="00BF726C">
        <w:trPr>
          <w:trHeight w:val="213"/>
        </w:trPr>
        <w:tc>
          <w:tcPr>
            <w:tcW w:w="14567" w:type="dxa"/>
            <w:gridSpan w:val="4"/>
            <w:shd w:val="clear" w:color="auto" w:fill="C6D9F1" w:themeFill="text2" w:themeFillTint="33"/>
          </w:tcPr>
          <w:p w:rsidR="00F02ABA" w:rsidRPr="007B2E26" w:rsidRDefault="00F02ABA" w:rsidP="007F3BC5">
            <w:pPr>
              <w:jc w:val="center"/>
              <w:rPr>
                <w:b/>
                <w:sz w:val="24"/>
                <w:szCs w:val="24"/>
              </w:rPr>
            </w:pPr>
            <w:r>
              <w:rPr>
                <w:b/>
                <w:sz w:val="24"/>
                <w:szCs w:val="24"/>
              </w:rPr>
              <w:lastRenderedPageBreak/>
              <w:t>Протокол</w:t>
            </w:r>
            <w:r w:rsidRPr="007B2E26">
              <w:rPr>
                <w:b/>
                <w:sz w:val="24"/>
                <w:szCs w:val="24"/>
              </w:rPr>
              <w:t xml:space="preserve"> общественного совета от </w:t>
            </w:r>
            <w:r>
              <w:rPr>
                <w:b/>
                <w:sz w:val="24"/>
                <w:szCs w:val="24"/>
              </w:rPr>
              <w:t>26</w:t>
            </w:r>
            <w:r w:rsidRPr="007B2E26">
              <w:rPr>
                <w:b/>
                <w:sz w:val="24"/>
                <w:szCs w:val="24"/>
              </w:rPr>
              <w:t>.</w:t>
            </w:r>
            <w:r>
              <w:rPr>
                <w:b/>
                <w:sz w:val="24"/>
                <w:szCs w:val="24"/>
              </w:rPr>
              <w:t>11</w:t>
            </w:r>
            <w:r w:rsidRPr="007B2E26">
              <w:rPr>
                <w:b/>
                <w:sz w:val="24"/>
                <w:szCs w:val="24"/>
              </w:rPr>
              <w:t>.2015</w:t>
            </w:r>
          </w:p>
        </w:tc>
      </w:tr>
      <w:tr w:rsidR="00F02ABA" w:rsidRPr="00B12F8C" w:rsidTr="00E02569">
        <w:trPr>
          <w:trHeight w:val="698"/>
        </w:trPr>
        <w:tc>
          <w:tcPr>
            <w:tcW w:w="675" w:type="dxa"/>
            <w:shd w:val="clear" w:color="auto" w:fill="auto"/>
          </w:tcPr>
          <w:p w:rsidR="00F02ABA" w:rsidRDefault="00FF0651" w:rsidP="007F3BC5">
            <w:pPr>
              <w:jc w:val="both"/>
              <w:rPr>
                <w:sz w:val="24"/>
                <w:szCs w:val="24"/>
              </w:rPr>
            </w:pPr>
            <w:r>
              <w:rPr>
                <w:sz w:val="24"/>
                <w:szCs w:val="24"/>
              </w:rPr>
              <w:t>1</w:t>
            </w:r>
          </w:p>
        </w:tc>
        <w:tc>
          <w:tcPr>
            <w:tcW w:w="4253" w:type="dxa"/>
            <w:shd w:val="clear" w:color="auto" w:fill="auto"/>
          </w:tcPr>
          <w:p w:rsidR="00F02ABA" w:rsidRPr="003A4E3F" w:rsidRDefault="00FF0651" w:rsidP="007F3BC5">
            <w:pPr>
              <w:tabs>
                <w:tab w:val="left" w:pos="1440"/>
              </w:tabs>
              <w:jc w:val="both"/>
              <w:rPr>
                <w:sz w:val="24"/>
                <w:szCs w:val="24"/>
              </w:rPr>
            </w:pPr>
            <w:r w:rsidRPr="00FF0651">
              <w:rPr>
                <w:sz w:val="24"/>
                <w:szCs w:val="24"/>
              </w:rPr>
              <w:t>О проблемах приемки работ по рекультивации на отдельных участках по трассе прохождения межпоселкового газопровода.</w:t>
            </w:r>
          </w:p>
        </w:tc>
        <w:tc>
          <w:tcPr>
            <w:tcW w:w="5103" w:type="dxa"/>
            <w:shd w:val="clear" w:color="auto" w:fill="auto"/>
          </w:tcPr>
          <w:p w:rsidR="00FF0651" w:rsidRPr="00FF0651" w:rsidRDefault="00FF0651" w:rsidP="007F3BC5">
            <w:pPr>
              <w:widowControl/>
              <w:tabs>
                <w:tab w:val="left" w:pos="426"/>
                <w:tab w:val="left" w:pos="851"/>
              </w:tabs>
              <w:autoSpaceDE/>
              <w:autoSpaceDN/>
              <w:adjustRightInd/>
              <w:ind w:firstLine="709"/>
              <w:jc w:val="both"/>
              <w:rPr>
                <w:sz w:val="24"/>
                <w:szCs w:val="24"/>
              </w:rPr>
            </w:pPr>
            <w:proofErr w:type="gramStart"/>
            <w:r w:rsidRPr="00FF0651">
              <w:rPr>
                <w:sz w:val="24"/>
                <w:szCs w:val="24"/>
              </w:rPr>
              <w:t xml:space="preserve">Министерству природных ресурсов и экологии Камчатского края </w:t>
            </w:r>
            <w:r w:rsidRPr="00FF0651">
              <w:rPr>
                <w:sz w:val="24"/>
                <w:szCs w:val="24"/>
                <w:u w:val="single"/>
              </w:rPr>
              <w:t>направить</w:t>
            </w:r>
            <w:r w:rsidRPr="00FF0651">
              <w:rPr>
                <w:i/>
                <w:sz w:val="24"/>
                <w:szCs w:val="24"/>
              </w:rPr>
              <w:t xml:space="preserve"> </w:t>
            </w:r>
            <w:r w:rsidRPr="00FF0651">
              <w:rPr>
                <w:sz w:val="24"/>
                <w:szCs w:val="24"/>
              </w:rPr>
              <w:t xml:space="preserve">письма в поселковые и городские межведомственные комиссии по вопросам рекультивации земель на межселенных территориях </w:t>
            </w:r>
            <w:proofErr w:type="spellStart"/>
            <w:r w:rsidRPr="00FF0651">
              <w:rPr>
                <w:sz w:val="24"/>
                <w:szCs w:val="24"/>
              </w:rPr>
              <w:t>Елизовского</w:t>
            </w:r>
            <w:proofErr w:type="spellEnd"/>
            <w:r w:rsidRPr="00FF0651">
              <w:rPr>
                <w:sz w:val="24"/>
                <w:szCs w:val="24"/>
              </w:rPr>
              <w:t xml:space="preserve"> муниципального района (Пионерское сельское поселение, </w:t>
            </w:r>
            <w:proofErr w:type="spellStart"/>
            <w:r w:rsidRPr="00FF0651">
              <w:rPr>
                <w:sz w:val="24"/>
                <w:szCs w:val="24"/>
              </w:rPr>
              <w:t>Новоавачинское</w:t>
            </w:r>
            <w:proofErr w:type="spellEnd"/>
            <w:r w:rsidRPr="00FF0651">
              <w:rPr>
                <w:sz w:val="24"/>
                <w:szCs w:val="24"/>
              </w:rPr>
              <w:t xml:space="preserve"> сельское поселение, </w:t>
            </w:r>
            <w:proofErr w:type="spellStart"/>
            <w:r w:rsidRPr="00FF0651">
              <w:rPr>
                <w:sz w:val="24"/>
                <w:szCs w:val="24"/>
              </w:rPr>
              <w:t>Вулканное</w:t>
            </w:r>
            <w:proofErr w:type="spellEnd"/>
            <w:r w:rsidRPr="00FF0651">
              <w:rPr>
                <w:sz w:val="24"/>
                <w:szCs w:val="24"/>
              </w:rPr>
              <w:t xml:space="preserve"> городское  поселение, Николаевское сельское поселение, </w:t>
            </w:r>
            <w:proofErr w:type="spellStart"/>
            <w:r w:rsidRPr="00FF0651">
              <w:rPr>
                <w:sz w:val="24"/>
                <w:szCs w:val="24"/>
              </w:rPr>
              <w:t>Елизовское</w:t>
            </w:r>
            <w:proofErr w:type="spellEnd"/>
            <w:r w:rsidRPr="00FF0651">
              <w:rPr>
                <w:sz w:val="24"/>
                <w:szCs w:val="24"/>
              </w:rPr>
              <w:t xml:space="preserve"> городское поселение) о предоставлении ими информации о ходе приемки работ по рекультивации на отдельных участках по трассе прохождения межпоселкового газопровода за 2015</w:t>
            </w:r>
            <w:proofErr w:type="gramEnd"/>
            <w:r w:rsidRPr="00FF0651">
              <w:rPr>
                <w:sz w:val="24"/>
                <w:szCs w:val="24"/>
              </w:rPr>
              <w:t xml:space="preserve"> год.</w:t>
            </w:r>
          </w:p>
          <w:p w:rsidR="00FF0651" w:rsidRPr="00FF0651" w:rsidRDefault="00FF0651" w:rsidP="007F3BC5">
            <w:pPr>
              <w:widowControl/>
              <w:tabs>
                <w:tab w:val="left" w:pos="426"/>
                <w:tab w:val="left" w:pos="851"/>
              </w:tabs>
              <w:autoSpaceDE/>
              <w:autoSpaceDN/>
              <w:adjustRightInd/>
              <w:ind w:firstLine="709"/>
              <w:jc w:val="both"/>
              <w:rPr>
                <w:sz w:val="24"/>
                <w:szCs w:val="24"/>
              </w:rPr>
            </w:pPr>
            <w:r w:rsidRPr="00FF0651">
              <w:rPr>
                <w:sz w:val="24"/>
                <w:szCs w:val="24"/>
                <w:u w:val="single"/>
              </w:rPr>
              <w:t>Рекомендовать</w:t>
            </w:r>
            <w:r w:rsidRPr="00FF0651">
              <w:rPr>
                <w:sz w:val="24"/>
                <w:szCs w:val="24"/>
              </w:rPr>
              <w:t xml:space="preserve"> главам муниципальных образований Камчатского края, по территории которых проходит ветка межпоселкового газопровода, создавать межведомственные комиссии для подписания акта приемки-сдачи </w:t>
            </w:r>
            <w:proofErr w:type="spellStart"/>
            <w:r w:rsidRPr="00FF0651">
              <w:rPr>
                <w:sz w:val="24"/>
                <w:szCs w:val="24"/>
              </w:rPr>
              <w:t>рекультивированных</w:t>
            </w:r>
            <w:proofErr w:type="spellEnd"/>
            <w:r w:rsidRPr="00FF0651">
              <w:rPr>
                <w:sz w:val="24"/>
                <w:szCs w:val="24"/>
              </w:rPr>
              <w:t xml:space="preserve"> земель с проведением натурного обследования качества выполненных работ и включением в состав комиссии представителей заинтересованных надзорных федеральных органов исполнительной власти и исполнительных органов государственной власти Камчатского </w:t>
            </w:r>
            <w:r w:rsidRPr="00FF0651">
              <w:rPr>
                <w:sz w:val="24"/>
                <w:szCs w:val="24"/>
              </w:rPr>
              <w:lastRenderedPageBreak/>
              <w:t>края.</w:t>
            </w:r>
          </w:p>
          <w:p w:rsidR="00F02ABA" w:rsidRPr="003A4E3F" w:rsidRDefault="00FF0651" w:rsidP="007F3BC5">
            <w:pPr>
              <w:widowControl/>
              <w:tabs>
                <w:tab w:val="left" w:pos="426"/>
                <w:tab w:val="left" w:pos="1134"/>
              </w:tabs>
              <w:autoSpaceDE/>
              <w:autoSpaceDN/>
              <w:adjustRightInd/>
              <w:ind w:firstLine="709"/>
              <w:jc w:val="both"/>
              <w:rPr>
                <w:sz w:val="24"/>
                <w:szCs w:val="24"/>
                <w:u w:val="single"/>
              </w:rPr>
            </w:pPr>
            <w:r w:rsidRPr="00FF0651">
              <w:rPr>
                <w:sz w:val="24"/>
                <w:szCs w:val="24"/>
              </w:rPr>
              <w:t>Срок исполнения – 1 квартал 2016 года.</w:t>
            </w:r>
          </w:p>
        </w:tc>
        <w:tc>
          <w:tcPr>
            <w:tcW w:w="4536" w:type="dxa"/>
          </w:tcPr>
          <w:p w:rsidR="00F02ABA" w:rsidRPr="00485030" w:rsidRDefault="00BB27D6" w:rsidP="007F3BC5">
            <w:pPr>
              <w:jc w:val="both"/>
              <w:rPr>
                <w:sz w:val="24"/>
                <w:szCs w:val="24"/>
                <w:u w:val="single"/>
              </w:rPr>
            </w:pPr>
            <w:r>
              <w:rPr>
                <w:sz w:val="24"/>
                <w:szCs w:val="24"/>
                <w:u w:val="single"/>
              </w:rPr>
              <w:lastRenderedPageBreak/>
              <w:t>В ходе исполнения</w:t>
            </w:r>
          </w:p>
        </w:tc>
      </w:tr>
      <w:tr w:rsidR="00F02ABA" w:rsidRPr="00B12F8C" w:rsidTr="00E02569">
        <w:trPr>
          <w:trHeight w:val="698"/>
        </w:trPr>
        <w:tc>
          <w:tcPr>
            <w:tcW w:w="675" w:type="dxa"/>
            <w:shd w:val="clear" w:color="auto" w:fill="auto"/>
          </w:tcPr>
          <w:p w:rsidR="00F02ABA" w:rsidRDefault="004556F1" w:rsidP="007F3BC5">
            <w:pPr>
              <w:jc w:val="both"/>
              <w:rPr>
                <w:sz w:val="24"/>
                <w:szCs w:val="24"/>
              </w:rPr>
            </w:pPr>
            <w:r>
              <w:rPr>
                <w:sz w:val="24"/>
                <w:szCs w:val="24"/>
              </w:rPr>
              <w:lastRenderedPageBreak/>
              <w:t>2</w:t>
            </w:r>
          </w:p>
        </w:tc>
        <w:tc>
          <w:tcPr>
            <w:tcW w:w="4253" w:type="dxa"/>
            <w:shd w:val="clear" w:color="auto" w:fill="auto"/>
          </w:tcPr>
          <w:p w:rsidR="00F02ABA" w:rsidRPr="003A4E3F" w:rsidRDefault="004556F1" w:rsidP="007F3BC5">
            <w:pPr>
              <w:tabs>
                <w:tab w:val="left" w:pos="1440"/>
              </w:tabs>
              <w:jc w:val="both"/>
              <w:rPr>
                <w:sz w:val="24"/>
                <w:szCs w:val="24"/>
              </w:rPr>
            </w:pPr>
            <w:r w:rsidRPr="004556F1">
              <w:rPr>
                <w:sz w:val="24"/>
                <w:szCs w:val="24"/>
              </w:rPr>
              <w:t>Об экологической обстановке в зоне деятельности предприятий группы Газпром на территории Камчатского края.</w:t>
            </w:r>
          </w:p>
        </w:tc>
        <w:tc>
          <w:tcPr>
            <w:tcW w:w="5103" w:type="dxa"/>
            <w:shd w:val="clear" w:color="auto" w:fill="auto"/>
          </w:tcPr>
          <w:p w:rsidR="004556F1" w:rsidRPr="004556F1" w:rsidRDefault="004556F1" w:rsidP="007F3BC5">
            <w:pPr>
              <w:widowControl/>
              <w:tabs>
                <w:tab w:val="left" w:pos="426"/>
              </w:tabs>
              <w:autoSpaceDE/>
              <w:autoSpaceDN/>
              <w:adjustRightInd/>
              <w:jc w:val="both"/>
              <w:rPr>
                <w:sz w:val="24"/>
                <w:szCs w:val="24"/>
              </w:rPr>
            </w:pPr>
            <w:r w:rsidRPr="004556F1">
              <w:rPr>
                <w:sz w:val="24"/>
                <w:szCs w:val="24"/>
              </w:rPr>
              <w:t xml:space="preserve">      </w:t>
            </w:r>
            <w:r w:rsidRPr="004556F1">
              <w:rPr>
                <w:sz w:val="24"/>
                <w:szCs w:val="24"/>
                <w:u w:val="single"/>
              </w:rPr>
              <w:t>Рекомендовать</w:t>
            </w:r>
            <w:r w:rsidRPr="004556F1">
              <w:rPr>
                <w:sz w:val="24"/>
                <w:szCs w:val="24"/>
              </w:rPr>
              <w:t xml:space="preserve"> ООО «Газпром добыча Ноябрьск» в целях обеспечения открытости и прозрачности намерений организации для населения общественности Камчатского края представить в Министерство природных ресурсов и экологии Камчатского края (далее – Министерство) для их размещения на официальном сайте исполнительных органов государственной власти Камчатского края на странице Министерства во вкладке «Коллегиальные органы»/«Общественный совет»:</w:t>
            </w:r>
          </w:p>
          <w:p w:rsidR="004556F1" w:rsidRPr="004556F1" w:rsidRDefault="004556F1" w:rsidP="007F3BC5">
            <w:pPr>
              <w:widowControl/>
              <w:tabs>
                <w:tab w:val="left" w:pos="426"/>
              </w:tabs>
              <w:autoSpaceDE/>
              <w:autoSpaceDN/>
              <w:adjustRightInd/>
              <w:ind w:firstLine="709"/>
              <w:jc w:val="both"/>
              <w:rPr>
                <w:sz w:val="24"/>
                <w:szCs w:val="24"/>
              </w:rPr>
            </w:pPr>
            <w:r w:rsidRPr="004556F1">
              <w:rPr>
                <w:sz w:val="24"/>
                <w:szCs w:val="24"/>
              </w:rPr>
              <w:t>- результаты внедрения системы экологического менеджмента  международного стандарта ISO 14001:2004 за 2014 и 2015 годы.</w:t>
            </w:r>
          </w:p>
          <w:p w:rsidR="004556F1" w:rsidRPr="004556F1" w:rsidRDefault="004556F1" w:rsidP="007F3BC5">
            <w:pPr>
              <w:widowControl/>
              <w:tabs>
                <w:tab w:val="left" w:pos="426"/>
              </w:tabs>
              <w:autoSpaceDE/>
              <w:autoSpaceDN/>
              <w:adjustRightInd/>
              <w:ind w:firstLine="709"/>
              <w:jc w:val="both"/>
              <w:rPr>
                <w:sz w:val="24"/>
                <w:szCs w:val="24"/>
              </w:rPr>
            </w:pPr>
            <w:r w:rsidRPr="004556F1">
              <w:rPr>
                <w:sz w:val="24"/>
                <w:szCs w:val="24"/>
                <w:u w:val="single"/>
              </w:rPr>
              <w:t>Рекомендовать</w:t>
            </w:r>
            <w:r w:rsidRPr="004556F1">
              <w:rPr>
                <w:sz w:val="24"/>
                <w:szCs w:val="24"/>
              </w:rPr>
              <w:t xml:space="preserve"> ОАО «</w:t>
            </w:r>
            <w:proofErr w:type="spellStart"/>
            <w:r w:rsidRPr="004556F1">
              <w:rPr>
                <w:sz w:val="24"/>
                <w:szCs w:val="24"/>
              </w:rPr>
              <w:t>Камчатгазпром</w:t>
            </w:r>
            <w:proofErr w:type="spellEnd"/>
            <w:r w:rsidRPr="004556F1">
              <w:rPr>
                <w:sz w:val="24"/>
                <w:szCs w:val="24"/>
              </w:rPr>
              <w:t xml:space="preserve">» использовать результаты мониторинга экологического состояния окружающей среды </w:t>
            </w:r>
            <w:proofErr w:type="spellStart"/>
            <w:r w:rsidRPr="004556F1">
              <w:rPr>
                <w:sz w:val="24"/>
                <w:szCs w:val="24"/>
              </w:rPr>
              <w:t>Кшукского</w:t>
            </w:r>
            <w:proofErr w:type="spellEnd"/>
            <w:r w:rsidRPr="004556F1">
              <w:rPr>
                <w:sz w:val="24"/>
                <w:szCs w:val="24"/>
              </w:rPr>
              <w:t xml:space="preserve"> и Нижне-</w:t>
            </w:r>
            <w:proofErr w:type="spellStart"/>
            <w:r w:rsidRPr="004556F1">
              <w:rPr>
                <w:sz w:val="24"/>
                <w:szCs w:val="24"/>
              </w:rPr>
              <w:t>Квакчикского</w:t>
            </w:r>
            <w:proofErr w:type="spellEnd"/>
            <w:r w:rsidRPr="004556F1">
              <w:rPr>
                <w:sz w:val="24"/>
                <w:szCs w:val="24"/>
              </w:rPr>
              <w:t xml:space="preserve"> ГКМ за 2014 год и последующие годы для оценки динамики изменений экологической ситуации и принятия управленческих решений в целях соблюдения природоохранного законодательства.</w:t>
            </w:r>
          </w:p>
          <w:p w:rsidR="00F02ABA" w:rsidRPr="003A4E3F" w:rsidRDefault="004556F1" w:rsidP="007F3BC5">
            <w:pPr>
              <w:widowControl/>
              <w:tabs>
                <w:tab w:val="left" w:pos="426"/>
              </w:tabs>
              <w:autoSpaceDE/>
              <w:autoSpaceDN/>
              <w:adjustRightInd/>
              <w:ind w:firstLine="709"/>
              <w:jc w:val="both"/>
              <w:rPr>
                <w:sz w:val="24"/>
                <w:szCs w:val="24"/>
                <w:u w:val="single"/>
              </w:rPr>
            </w:pPr>
            <w:r w:rsidRPr="004556F1">
              <w:rPr>
                <w:sz w:val="24"/>
                <w:szCs w:val="24"/>
              </w:rPr>
              <w:t>Срок исполнения: до 01.02.2016.</w:t>
            </w:r>
          </w:p>
        </w:tc>
        <w:tc>
          <w:tcPr>
            <w:tcW w:w="4536" w:type="dxa"/>
          </w:tcPr>
          <w:p w:rsidR="00F02ABA" w:rsidRPr="00485030" w:rsidRDefault="00BB27D6" w:rsidP="007F3BC5">
            <w:pPr>
              <w:jc w:val="both"/>
              <w:rPr>
                <w:sz w:val="24"/>
                <w:szCs w:val="24"/>
                <w:u w:val="single"/>
              </w:rPr>
            </w:pPr>
            <w:r w:rsidRPr="00BB27D6">
              <w:rPr>
                <w:sz w:val="24"/>
                <w:szCs w:val="24"/>
                <w:u w:val="single"/>
              </w:rPr>
              <w:t>В ходе исполнения</w:t>
            </w:r>
          </w:p>
        </w:tc>
      </w:tr>
      <w:tr w:rsidR="00F02ABA" w:rsidRPr="00B12F8C" w:rsidTr="00E02569">
        <w:trPr>
          <w:trHeight w:val="698"/>
        </w:trPr>
        <w:tc>
          <w:tcPr>
            <w:tcW w:w="675" w:type="dxa"/>
            <w:shd w:val="clear" w:color="auto" w:fill="auto"/>
          </w:tcPr>
          <w:p w:rsidR="00F02ABA" w:rsidRDefault="004556F1" w:rsidP="007F3BC5">
            <w:pPr>
              <w:jc w:val="both"/>
              <w:rPr>
                <w:sz w:val="24"/>
                <w:szCs w:val="24"/>
              </w:rPr>
            </w:pPr>
            <w:r>
              <w:rPr>
                <w:sz w:val="24"/>
                <w:szCs w:val="24"/>
              </w:rPr>
              <w:t>3</w:t>
            </w:r>
          </w:p>
        </w:tc>
        <w:tc>
          <w:tcPr>
            <w:tcW w:w="4253" w:type="dxa"/>
            <w:shd w:val="clear" w:color="auto" w:fill="auto"/>
          </w:tcPr>
          <w:p w:rsidR="00F02ABA" w:rsidRPr="003A4E3F" w:rsidRDefault="004556F1" w:rsidP="007F3BC5">
            <w:pPr>
              <w:tabs>
                <w:tab w:val="left" w:pos="1440"/>
              </w:tabs>
              <w:jc w:val="both"/>
              <w:rPr>
                <w:sz w:val="24"/>
                <w:szCs w:val="24"/>
              </w:rPr>
            </w:pPr>
            <w:r w:rsidRPr="004556F1">
              <w:rPr>
                <w:sz w:val="24"/>
                <w:szCs w:val="24"/>
              </w:rPr>
              <w:t xml:space="preserve">О ходе работ по подготовке проекта постановления Правительства Камчатского края «О порядке создания особо охраняемых природных территорий регионального значения».  </w:t>
            </w:r>
          </w:p>
        </w:tc>
        <w:tc>
          <w:tcPr>
            <w:tcW w:w="5103" w:type="dxa"/>
            <w:shd w:val="clear" w:color="auto" w:fill="auto"/>
          </w:tcPr>
          <w:p w:rsidR="004556F1" w:rsidRPr="004556F1" w:rsidRDefault="004556F1" w:rsidP="007F3BC5">
            <w:pPr>
              <w:widowControl/>
              <w:tabs>
                <w:tab w:val="left" w:pos="426"/>
                <w:tab w:val="left" w:pos="1134"/>
              </w:tabs>
              <w:autoSpaceDE/>
              <w:autoSpaceDN/>
              <w:adjustRightInd/>
              <w:ind w:firstLine="709"/>
              <w:jc w:val="both"/>
              <w:rPr>
                <w:i/>
                <w:sz w:val="24"/>
                <w:szCs w:val="24"/>
              </w:rPr>
            </w:pPr>
            <w:r w:rsidRPr="004556F1">
              <w:rPr>
                <w:sz w:val="24"/>
                <w:szCs w:val="24"/>
                <w:u w:val="single"/>
              </w:rPr>
              <w:t>Рекомендовать</w:t>
            </w:r>
            <w:r w:rsidRPr="004556F1">
              <w:rPr>
                <w:sz w:val="24"/>
                <w:szCs w:val="24"/>
              </w:rPr>
              <w:t xml:space="preserve"> Министерству природных ресурсов и экологии Камчатского края провести совместно с общественным советом заседание Межведомственной рабочей группы по выработке решений по вопросам функционирования и развития системы ООПТ регионального значения в Камчатском крае для рассмотрения и выработки предложений </w:t>
            </w:r>
            <w:r w:rsidRPr="004556F1">
              <w:rPr>
                <w:sz w:val="24"/>
                <w:szCs w:val="24"/>
              </w:rPr>
              <w:lastRenderedPageBreak/>
              <w:t>по доработке проектов нормативных правовых актов по ООПТ Камчатского края.</w:t>
            </w:r>
          </w:p>
          <w:p w:rsidR="00F02ABA" w:rsidRPr="003A4E3F" w:rsidRDefault="004556F1" w:rsidP="007F3BC5">
            <w:pPr>
              <w:widowControl/>
              <w:tabs>
                <w:tab w:val="left" w:pos="426"/>
                <w:tab w:val="left" w:pos="1134"/>
              </w:tabs>
              <w:autoSpaceDE/>
              <w:autoSpaceDN/>
              <w:adjustRightInd/>
              <w:ind w:firstLine="709"/>
              <w:jc w:val="both"/>
              <w:rPr>
                <w:sz w:val="24"/>
                <w:szCs w:val="24"/>
                <w:u w:val="single"/>
              </w:rPr>
            </w:pPr>
            <w:r w:rsidRPr="004556F1">
              <w:rPr>
                <w:i/>
                <w:color w:val="FF0000"/>
                <w:sz w:val="24"/>
                <w:szCs w:val="24"/>
              </w:rPr>
              <w:t xml:space="preserve"> </w:t>
            </w:r>
            <w:r w:rsidRPr="004556F1">
              <w:rPr>
                <w:sz w:val="24"/>
                <w:szCs w:val="24"/>
              </w:rPr>
              <w:t>Срок исполнения – 1 квартал 2016 года.</w:t>
            </w:r>
          </w:p>
        </w:tc>
        <w:tc>
          <w:tcPr>
            <w:tcW w:w="4536" w:type="dxa"/>
          </w:tcPr>
          <w:p w:rsidR="00F02ABA" w:rsidRPr="00485030" w:rsidRDefault="00BB27D6" w:rsidP="007F3BC5">
            <w:pPr>
              <w:jc w:val="both"/>
              <w:rPr>
                <w:sz w:val="24"/>
                <w:szCs w:val="24"/>
                <w:u w:val="single"/>
              </w:rPr>
            </w:pPr>
            <w:r w:rsidRPr="00BB27D6">
              <w:rPr>
                <w:sz w:val="24"/>
                <w:szCs w:val="24"/>
                <w:u w:val="single"/>
              </w:rPr>
              <w:lastRenderedPageBreak/>
              <w:t>В ходе исполнения</w:t>
            </w:r>
          </w:p>
        </w:tc>
      </w:tr>
      <w:tr w:rsidR="00F02ABA" w:rsidRPr="00B12F8C" w:rsidTr="00E02569">
        <w:trPr>
          <w:trHeight w:val="698"/>
        </w:trPr>
        <w:tc>
          <w:tcPr>
            <w:tcW w:w="675" w:type="dxa"/>
            <w:shd w:val="clear" w:color="auto" w:fill="auto"/>
          </w:tcPr>
          <w:p w:rsidR="00F02ABA" w:rsidRDefault="004556F1" w:rsidP="007F3BC5">
            <w:pPr>
              <w:jc w:val="both"/>
              <w:rPr>
                <w:sz w:val="24"/>
                <w:szCs w:val="24"/>
              </w:rPr>
            </w:pPr>
            <w:r>
              <w:rPr>
                <w:sz w:val="24"/>
                <w:szCs w:val="24"/>
              </w:rPr>
              <w:lastRenderedPageBreak/>
              <w:t>4</w:t>
            </w:r>
          </w:p>
        </w:tc>
        <w:tc>
          <w:tcPr>
            <w:tcW w:w="4253" w:type="dxa"/>
            <w:shd w:val="clear" w:color="auto" w:fill="auto"/>
          </w:tcPr>
          <w:p w:rsidR="00F02ABA" w:rsidRPr="003A4E3F" w:rsidRDefault="004556F1" w:rsidP="007F3BC5">
            <w:pPr>
              <w:tabs>
                <w:tab w:val="left" w:pos="1440"/>
              </w:tabs>
              <w:jc w:val="both"/>
              <w:rPr>
                <w:sz w:val="24"/>
                <w:szCs w:val="24"/>
              </w:rPr>
            </w:pPr>
            <w:r w:rsidRPr="004556F1">
              <w:rPr>
                <w:sz w:val="24"/>
                <w:szCs w:val="24"/>
              </w:rPr>
              <w:t>О проекте краевой образовательной программы по экологии и регионоведению (история, география, биология, литература) в соответствии с федеральным государственным образовательным стандартом начального общего образования и федеральным государственным образовательным стандартом основного общего образования</w:t>
            </w:r>
          </w:p>
        </w:tc>
        <w:tc>
          <w:tcPr>
            <w:tcW w:w="5103" w:type="dxa"/>
            <w:shd w:val="clear" w:color="auto" w:fill="auto"/>
          </w:tcPr>
          <w:p w:rsidR="004556F1" w:rsidRPr="004556F1" w:rsidRDefault="004556F1" w:rsidP="007F3BC5">
            <w:pPr>
              <w:widowControl/>
              <w:autoSpaceDE/>
              <w:autoSpaceDN/>
              <w:adjustRightInd/>
              <w:ind w:firstLine="709"/>
              <w:jc w:val="both"/>
              <w:rPr>
                <w:rFonts w:eastAsiaTheme="minorHAnsi"/>
                <w:sz w:val="24"/>
                <w:szCs w:val="24"/>
                <w:lang w:eastAsia="en-US"/>
              </w:rPr>
            </w:pPr>
            <w:r w:rsidRPr="004556F1">
              <w:rPr>
                <w:rFonts w:eastAsiaTheme="minorHAnsi"/>
                <w:sz w:val="24"/>
                <w:szCs w:val="24"/>
                <w:u w:val="single"/>
                <w:lang w:eastAsia="en-US"/>
              </w:rPr>
              <w:t>Рекомендовать</w:t>
            </w:r>
            <w:r w:rsidRPr="004556F1">
              <w:rPr>
                <w:rFonts w:eastAsiaTheme="minorHAnsi"/>
                <w:sz w:val="24"/>
                <w:szCs w:val="24"/>
                <w:lang w:eastAsia="en-US"/>
              </w:rPr>
              <w:t xml:space="preserve"> Министерству образования и науки Камчатского края:</w:t>
            </w:r>
          </w:p>
          <w:p w:rsidR="004556F1" w:rsidRPr="004556F1" w:rsidRDefault="004556F1" w:rsidP="007F3BC5">
            <w:pPr>
              <w:widowControl/>
              <w:autoSpaceDE/>
              <w:autoSpaceDN/>
              <w:adjustRightInd/>
              <w:ind w:firstLine="709"/>
              <w:jc w:val="both"/>
              <w:rPr>
                <w:rFonts w:eastAsiaTheme="minorHAnsi"/>
                <w:sz w:val="24"/>
                <w:szCs w:val="24"/>
                <w:lang w:eastAsia="en-US"/>
              </w:rPr>
            </w:pPr>
            <w:r w:rsidRPr="004556F1">
              <w:rPr>
                <w:rFonts w:eastAsiaTheme="minorHAnsi"/>
                <w:sz w:val="24"/>
                <w:szCs w:val="24"/>
                <w:lang w:eastAsia="en-US"/>
              </w:rPr>
              <w:t>- провести конкурс методических разработок по курсам дисциплин: «История Камчатки», «География Камчатки», «Окружающая среда и здоровье  человека» для обобщения уже имеющегося опыта в Камчатском крае;</w:t>
            </w:r>
          </w:p>
          <w:p w:rsidR="004556F1" w:rsidRPr="004556F1" w:rsidRDefault="004556F1" w:rsidP="007F3BC5">
            <w:pPr>
              <w:widowControl/>
              <w:autoSpaceDE/>
              <w:autoSpaceDN/>
              <w:adjustRightInd/>
              <w:ind w:firstLine="709"/>
              <w:jc w:val="both"/>
              <w:rPr>
                <w:rFonts w:eastAsiaTheme="minorHAnsi"/>
                <w:sz w:val="24"/>
                <w:szCs w:val="24"/>
                <w:lang w:eastAsia="en-US"/>
              </w:rPr>
            </w:pPr>
            <w:r w:rsidRPr="004556F1">
              <w:rPr>
                <w:rFonts w:eastAsiaTheme="minorHAnsi"/>
                <w:sz w:val="24"/>
                <w:szCs w:val="24"/>
                <w:lang w:eastAsia="en-US"/>
              </w:rPr>
              <w:t>-  создать рабочие группы по подготовке методических пособий для ведения вышеназванных курсов;</w:t>
            </w:r>
          </w:p>
          <w:p w:rsidR="004556F1" w:rsidRPr="004556F1" w:rsidRDefault="004556F1" w:rsidP="007F3BC5">
            <w:pPr>
              <w:widowControl/>
              <w:autoSpaceDE/>
              <w:autoSpaceDN/>
              <w:adjustRightInd/>
              <w:ind w:firstLine="709"/>
              <w:jc w:val="both"/>
              <w:rPr>
                <w:rFonts w:eastAsiaTheme="minorHAnsi"/>
                <w:sz w:val="24"/>
                <w:szCs w:val="24"/>
                <w:lang w:eastAsia="en-US"/>
              </w:rPr>
            </w:pPr>
            <w:r w:rsidRPr="004556F1">
              <w:rPr>
                <w:rFonts w:eastAsiaTheme="minorHAnsi"/>
                <w:sz w:val="24"/>
                <w:szCs w:val="24"/>
                <w:lang w:eastAsia="en-US"/>
              </w:rPr>
              <w:t>- предусмотреть финансирование на разработку проектно-сметной документации для издания методических пособий.</w:t>
            </w:r>
          </w:p>
          <w:p w:rsidR="00F02ABA" w:rsidRPr="003A4E3F" w:rsidRDefault="004556F1" w:rsidP="007F3BC5">
            <w:pPr>
              <w:widowControl/>
              <w:tabs>
                <w:tab w:val="left" w:pos="426"/>
                <w:tab w:val="left" w:pos="1134"/>
              </w:tabs>
              <w:autoSpaceDE/>
              <w:autoSpaceDN/>
              <w:adjustRightInd/>
              <w:ind w:firstLine="709"/>
              <w:jc w:val="both"/>
              <w:rPr>
                <w:sz w:val="24"/>
                <w:szCs w:val="24"/>
                <w:u w:val="single"/>
              </w:rPr>
            </w:pPr>
            <w:r w:rsidRPr="004556F1">
              <w:rPr>
                <w:sz w:val="24"/>
                <w:szCs w:val="24"/>
              </w:rPr>
              <w:t>Срок исполнения до 01.02.2016.</w:t>
            </w:r>
          </w:p>
        </w:tc>
        <w:tc>
          <w:tcPr>
            <w:tcW w:w="4536" w:type="dxa"/>
          </w:tcPr>
          <w:p w:rsidR="00F02ABA" w:rsidRPr="00485030" w:rsidRDefault="00BB27D6" w:rsidP="007F3BC5">
            <w:pPr>
              <w:jc w:val="both"/>
              <w:rPr>
                <w:sz w:val="24"/>
                <w:szCs w:val="24"/>
                <w:u w:val="single"/>
              </w:rPr>
            </w:pPr>
            <w:r w:rsidRPr="00BB27D6">
              <w:rPr>
                <w:sz w:val="24"/>
                <w:szCs w:val="24"/>
                <w:u w:val="single"/>
              </w:rPr>
              <w:t>В ходе исполнения</w:t>
            </w:r>
          </w:p>
        </w:tc>
      </w:tr>
      <w:tr w:rsidR="00F02ABA" w:rsidRPr="00B12F8C" w:rsidTr="00E02569">
        <w:trPr>
          <w:trHeight w:val="698"/>
        </w:trPr>
        <w:tc>
          <w:tcPr>
            <w:tcW w:w="675" w:type="dxa"/>
            <w:shd w:val="clear" w:color="auto" w:fill="auto"/>
          </w:tcPr>
          <w:p w:rsidR="00F02ABA" w:rsidRDefault="004556F1" w:rsidP="007F3BC5">
            <w:pPr>
              <w:jc w:val="both"/>
              <w:rPr>
                <w:sz w:val="24"/>
                <w:szCs w:val="24"/>
              </w:rPr>
            </w:pPr>
            <w:r>
              <w:rPr>
                <w:sz w:val="24"/>
                <w:szCs w:val="24"/>
              </w:rPr>
              <w:t>5</w:t>
            </w:r>
          </w:p>
        </w:tc>
        <w:tc>
          <w:tcPr>
            <w:tcW w:w="4253" w:type="dxa"/>
            <w:shd w:val="clear" w:color="auto" w:fill="auto"/>
          </w:tcPr>
          <w:p w:rsidR="00F02ABA" w:rsidRPr="003A4E3F" w:rsidRDefault="004556F1" w:rsidP="007F3BC5">
            <w:pPr>
              <w:tabs>
                <w:tab w:val="left" w:pos="1440"/>
              </w:tabs>
              <w:jc w:val="both"/>
              <w:rPr>
                <w:sz w:val="24"/>
                <w:szCs w:val="24"/>
              </w:rPr>
            </w:pPr>
            <w:r w:rsidRPr="004556F1">
              <w:rPr>
                <w:sz w:val="24"/>
                <w:szCs w:val="24"/>
              </w:rPr>
              <w:t>Разное. /24 ноября 2015 года на базе ФГБОУ ВПО «</w:t>
            </w:r>
            <w:proofErr w:type="spellStart"/>
            <w:r w:rsidRPr="004556F1">
              <w:rPr>
                <w:sz w:val="24"/>
                <w:szCs w:val="24"/>
              </w:rPr>
              <w:t>КамчатГТУ</w:t>
            </w:r>
            <w:proofErr w:type="spellEnd"/>
            <w:r w:rsidRPr="004556F1">
              <w:rPr>
                <w:sz w:val="24"/>
                <w:szCs w:val="24"/>
              </w:rPr>
              <w:t xml:space="preserve">» состоялась региональная научно-практическая конференция «Экологическое состояние озера </w:t>
            </w:r>
            <w:proofErr w:type="spellStart"/>
            <w:r w:rsidRPr="004556F1">
              <w:rPr>
                <w:sz w:val="24"/>
                <w:szCs w:val="24"/>
              </w:rPr>
              <w:t>Култучное</w:t>
            </w:r>
            <w:proofErr w:type="spellEnd"/>
            <w:r w:rsidRPr="004556F1">
              <w:rPr>
                <w:sz w:val="24"/>
                <w:szCs w:val="24"/>
              </w:rPr>
              <w:t>, меры по его улучшению и возможности хозяйственного использования/</w:t>
            </w:r>
          </w:p>
        </w:tc>
        <w:tc>
          <w:tcPr>
            <w:tcW w:w="5103" w:type="dxa"/>
            <w:shd w:val="clear" w:color="auto" w:fill="auto"/>
          </w:tcPr>
          <w:p w:rsidR="004556F1" w:rsidRPr="004556F1" w:rsidRDefault="004556F1" w:rsidP="007F3BC5">
            <w:pPr>
              <w:widowControl/>
              <w:tabs>
                <w:tab w:val="left" w:pos="426"/>
                <w:tab w:val="left" w:pos="1134"/>
              </w:tabs>
              <w:autoSpaceDE/>
              <w:autoSpaceDN/>
              <w:adjustRightInd/>
              <w:ind w:firstLine="709"/>
              <w:jc w:val="both"/>
              <w:rPr>
                <w:i/>
                <w:color w:val="FF0000"/>
                <w:sz w:val="24"/>
                <w:szCs w:val="24"/>
              </w:rPr>
            </w:pPr>
            <w:r w:rsidRPr="004556F1">
              <w:rPr>
                <w:sz w:val="24"/>
                <w:szCs w:val="24"/>
                <w:u w:val="single"/>
              </w:rPr>
              <w:t>Поручить</w:t>
            </w:r>
            <w:r w:rsidRPr="004556F1">
              <w:rPr>
                <w:sz w:val="24"/>
                <w:szCs w:val="24"/>
              </w:rPr>
              <w:t xml:space="preserve"> оргкомитету конференции «Экологическое состояние озера </w:t>
            </w:r>
            <w:proofErr w:type="spellStart"/>
            <w:r w:rsidRPr="004556F1">
              <w:rPr>
                <w:sz w:val="24"/>
                <w:szCs w:val="24"/>
              </w:rPr>
              <w:t>Култучное</w:t>
            </w:r>
            <w:proofErr w:type="spellEnd"/>
            <w:r w:rsidRPr="004556F1">
              <w:rPr>
                <w:sz w:val="24"/>
                <w:szCs w:val="24"/>
              </w:rPr>
              <w:t>, меры по его улучшению и возможности хозяйственного использования» подготовить и направить</w:t>
            </w:r>
            <w:r w:rsidRPr="004556F1">
              <w:rPr>
                <w:i/>
                <w:sz w:val="24"/>
                <w:szCs w:val="24"/>
              </w:rPr>
              <w:t xml:space="preserve"> </w:t>
            </w:r>
            <w:r w:rsidRPr="004556F1">
              <w:rPr>
                <w:sz w:val="24"/>
                <w:szCs w:val="24"/>
              </w:rPr>
              <w:t xml:space="preserve">резолюцию Конференции в Комитет Законодательного Собрания Камчатского края по природопользованию, аграрной политике и экологической безопасности для включения поставленных в резолюции задач и предложений в повестку заседания Комитета. </w:t>
            </w:r>
          </w:p>
          <w:p w:rsidR="00F02ABA" w:rsidRPr="003A4E3F" w:rsidRDefault="004556F1" w:rsidP="007F3BC5">
            <w:pPr>
              <w:widowControl/>
              <w:autoSpaceDE/>
              <w:autoSpaceDN/>
              <w:adjustRightInd/>
              <w:ind w:firstLine="709"/>
              <w:jc w:val="both"/>
              <w:rPr>
                <w:sz w:val="24"/>
                <w:szCs w:val="24"/>
                <w:u w:val="single"/>
              </w:rPr>
            </w:pPr>
            <w:r w:rsidRPr="004556F1">
              <w:rPr>
                <w:sz w:val="24"/>
                <w:szCs w:val="24"/>
              </w:rPr>
              <w:t>Срок исполнения – 15.12.2015.</w:t>
            </w:r>
          </w:p>
        </w:tc>
        <w:tc>
          <w:tcPr>
            <w:tcW w:w="4536" w:type="dxa"/>
          </w:tcPr>
          <w:p w:rsidR="00F02ABA" w:rsidRPr="00485030" w:rsidRDefault="00BB27D6" w:rsidP="007F3BC5">
            <w:pPr>
              <w:jc w:val="both"/>
              <w:rPr>
                <w:sz w:val="24"/>
                <w:szCs w:val="24"/>
                <w:u w:val="single"/>
              </w:rPr>
            </w:pPr>
            <w:r w:rsidRPr="00BB27D6">
              <w:rPr>
                <w:sz w:val="24"/>
                <w:szCs w:val="24"/>
                <w:u w:val="single"/>
              </w:rPr>
              <w:t>В ходе исполнения</w:t>
            </w:r>
          </w:p>
        </w:tc>
      </w:tr>
      <w:tr w:rsidR="00F02ABA" w:rsidRPr="00B12F8C" w:rsidTr="00E02569">
        <w:trPr>
          <w:trHeight w:val="698"/>
        </w:trPr>
        <w:tc>
          <w:tcPr>
            <w:tcW w:w="675" w:type="dxa"/>
            <w:shd w:val="clear" w:color="auto" w:fill="auto"/>
          </w:tcPr>
          <w:p w:rsidR="00F02ABA" w:rsidRDefault="00F30CBA" w:rsidP="007F3BC5">
            <w:pPr>
              <w:jc w:val="both"/>
              <w:rPr>
                <w:sz w:val="24"/>
                <w:szCs w:val="24"/>
              </w:rPr>
            </w:pPr>
            <w:r>
              <w:rPr>
                <w:sz w:val="24"/>
                <w:szCs w:val="24"/>
              </w:rPr>
              <w:t>6</w:t>
            </w:r>
          </w:p>
        </w:tc>
        <w:tc>
          <w:tcPr>
            <w:tcW w:w="4253" w:type="dxa"/>
            <w:shd w:val="clear" w:color="auto" w:fill="auto"/>
          </w:tcPr>
          <w:p w:rsidR="00F02ABA" w:rsidRPr="003A4E3F" w:rsidRDefault="00F30CBA" w:rsidP="007F3BC5">
            <w:pPr>
              <w:tabs>
                <w:tab w:val="left" w:pos="1440"/>
              </w:tabs>
              <w:jc w:val="both"/>
              <w:rPr>
                <w:sz w:val="24"/>
                <w:szCs w:val="24"/>
              </w:rPr>
            </w:pPr>
            <w:r w:rsidRPr="00F30CBA">
              <w:rPr>
                <w:sz w:val="24"/>
                <w:szCs w:val="24"/>
              </w:rPr>
              <w:t>Подведение итогов работы общественного совета в 2015 году.</w:t>
            </w:r>
          </w:p>
        </w:tc>
        <w:tc>
          <w:tcPr>
            <w:tcW w:w="5103" w:type="dxa"/>
            <w:shd w:val="clear" w:color="auto" w:fill="auto"/>
          </w:tcPr>
          <w:p w:rsidR="00F30CBA" w:rsidRPr="00F30CBA" w:rsidRDefault="00F30CBA" w:rsidP="007F3BC5">
            <w:pPr>
              <w:widowControl/>
              <w:autoSpaceDE/>
              <w:autoSpaceDN/>
              <w:adjustRightInd/>
              <w:contextualSpacing/>
              <w:jc w:val="both"/>
              <w:rPr>
                <w:sz w:val="24"/>
                <w:szCs w:val="24"/>
              </w:rPr>
            </w:pPr>
            <w:r w:rsidRPr="00F30CBA">
              <w:rPr>
                <w:sz w:val="24"/>
                <w:szCs w:val="24"/>
              </w:rPr>
              <w:t xml:space="preserve">Министерству </w:t>
            </w:r>
            <w:proofErr w:type="gramStart"/>
            <w:r w:rsidRPr="00F30CBA">
              <w:rPr>
                <w:sz w:val="24"/>
                <w:szCs w:val="24"/>
                <w:u w:val="single"/>
              </w:rPr>
              <w:t>разместить</w:t>
            </w:r>
            <w:r w:rsidRPr="00F30CBA">
              <w:rPr>
                <w:sz w:val="24"/>
                <w:szCs w:val="24"/>
              </w:rPr>
              <w:t xml:space="preserve"> отчет</w:t>
            </w:r>
            <w:proofErr w:type="gramEnd"/>
            <w:r w:rsidRPr="00F30CBA">
              <w:rPr>
                <w:sz w:val="24"/>
                <w:szCs w:val="24"/>
              </w:rPr>
              <w:t xml:space="preserve"> о работе общественного совета в 2015 году на официальном сайте исполнительных органов государственной власти Камчатского края на странице Министерства во вкладке «Коллегиальные органы»/«Общественный </w:t>
            </w:r>
            <w:r w:rsidRPr="00F30CBA">
              <w:rPr>
                <w:sz w:val="24"/>
                <w:szCs w:val="24"/>
              </w:rPr>
              <w:lastRenderedPageBreak/>
              <w:t>совет».</w:t>
            </w:r>
          </w:p>
          <w:p w:rsidR="00F02ABA" w:rsidRPr="003A4E3F" w:rsidRDefault="00F30CBA" w:rsidP="007F3BC5">
            <w:pPr>
              <w:widowControl/>
              <w:autoSpaceDE/>
              <w:autoSpaceDN/>
              <w:adjustRightInd/>
              <w:ind w:firstLine="709"/>
              <w:jc w:val="both"/>
              <w:rPr>
                <w:sz w:val="24"/>
                <w:szCs w:val="24"/>
                <w:u w:val="single"/>
              </w:rPr>
            </w:pPr>
            <w:r w:rsidRPr="00F30CBA">
              <w:rPr>
                <w:sz w:val="24"/>
                <w:szCs w:val="24"/>
              </w:rPr>
              <w:t>Срок исполнения – 04.12.2015.</w:t>
            </w:r>
          </w:p>
        </w:tc>
        <w:tc>
          <w:tcPr>
            <w:tcW w:w="4536" w:type="dxa"/>
          </w:tcPr>
          <w:p w:rsidR="00F02ABA" w:rsidRPr="00485030" w:rsidRDefault="00DF7071" w:rsidP="007F3BC5">
            <w:pPr>
              <w:jc w:val="both"/>
              <w:rPr>
                <w:sz w:val="24"/>
                <w:szCs w:val="24"/>
                <w:u w:val="single"/>
              </w:rPr>
            </w:pPr>
            <w:r>
              <w:rPr>
                <w:sz w:val="24"/>
                <w:szCs w:val="24"/>
                <w:u w:val="single"/>
              </w:rPr>
              <w:lastRenderedPageBreak/>
              <w:t>И</w:t>
            </w:r>
            <w:r w:rsidR="00BB27D6" w:rsidRPr="00BB27D6">
              <w:rPr>
                <w:sz w:val="24"/>
                <w:szCs w:val="24"/>
                <w:u w:val="single"/>
              </w:rPr>
              <w:t>сполнен</w:t>
            </w:r>
            <w:r>
              <w:rPr>
                <w:sz w:val="24"/>
                <w:szCs w:val="24"/>
                <w:u w:val="single"/>
              </w:rPr>
              <w:t>о</w:t>
            </w:r>
          </w:p>
        </w:tc>
      </w:tr>
    </w:tbl>
    <w:p w:rsidR="009F56F9" w:rsidRPr="00365D91" w:rsidRDefault="009F56F9" w:rsidP="007F3BC5">
      <w:pPr>
        <w:rPr>
          <w:sz w:val="24"/>
          <w:szCs w:val="24"/>
        </w:rPr>
      </w:pPr>
    </w:p>
    <w:sectPr w:rsidR="009F56F9" w:rsidRPr="00365D91" w:rsidSect="003300BD">
      <w:footerReference w:type="default" r:id="rId9"/>
      <w:pgSz w:w="16838" w:h="11906" w:orient="landscape"/>
      <w:pgMar w:top="851" w:right="680" w:bottom="22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17E" w:rsidRDefault="009C017E" w:rsidP="00FE68B2">
      <w:r>
        <w:separator/>
      </w:r>
    </w:p>
  </w:endnote>
  <w:endnote w:type="continuationSeparator" w:id="0">
    <w:p w:rsidR="009C017E" w:rsidRDefault="009C017E" w:rsidP="00FE6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632478"/>
      <w:docPartObj>
        <w:docPartGallery w:val="Page Numbers (Bottom of Page)"/>
        <w:docPartUnique/>
      </w:docPartObj>
    </w:sdtPr>
    <w:sdtEndPr/>
    <w:sdtContent>
      <w:p w:rsidR="00FE68B2" w:rsidRDefault="00FE68B2">
        <w:pPr>
          <w:pStyle w:val="a7"/>
          <w:jc w:val="right"/>
        </w:pPr>
        <w:r>
          <w:fldChar w:fldCharType="begin"/>
        </w:r>
        <w:r>
          <w:instrText>PAGE   \* MERGEFORMAT</w:instrText>
        </w:r>
        <w:r>
          <w:fldChar w:fldCharType="separate"/>
        </w:r>
        <w:r w:rsidR="00E71E3D">
          <w:rPr>
            <w:noProof/>
          </w:rPr>
          <w:t>3</w:t>
        </w:r>
        <w:r>
          <w:fldChar w:fldCharType="end"/>
        </w:r>
      </w:p>
    </w:sdtContent>
  </w:sdt>
  <w:p w:rsidR="00FE68B2" w:rsidRDefault="00FE68B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17E" w:rsidRDefault="009C017E" w:rsidP="00FE68B2">
      <w:r>
        <w:separator/>
      </w:r>
    </w:p>
  </w:footnote>
  <w:footnote w:type="continuationSeparator" w:id="0">
    <w:p w:rsidR="009C017E" w:rsidRDefault="009C017E" w:rsidP="00FE68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F02F7"/>
    <w:multiLevelType w:val="multilevel"/>
    <w:tmpl w:val="E430B2EA"/>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nsid w:val="65414392"/>
    <w:multiLevelType w:val="hybridMultilevel"/>
    <w:tmpl w:val="22185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6C8"/>
    <w:rsid w:val="00001584"/>
    <w:rsid w:val="00007873"/>
    <w:rsid w:val="000154F0"/>
    <w:rsid w:val="000166CF"/>
    <w:rsid w:val="00017C4C"/>
    <w:rsid w:val="00022890"/>
    <w:rsid w:val="0002295B"/>
    <w:rsid w:val="00034066"/>
    <w:rsid w:val="00041096"/>
    <w:rsid w:val="0004256B"/>
    <w:rsid w:val="00045FAF"/>
    <w:rsid w:val="0004766A"/>
    <w:rsid w:val="000541EA"/>
    <w:rsid w:val="00060443"/>
    <w:rsid w:val="00062E86"/>
    <w:rsid w:val="0006329A"/>
    <w:rsid w:val="0006458B"/>
    <w:rsid w:val="000654A2"/>
    <w:rsid w:val="000678D8"/>
    <w:rsid w:val="000728D0"/>
    <w:rsid w:val="000737CC"/>
    <w:rsid w:val="00075839"/>
    <w:rsid w:val="000765F8"/>
    <w:rsid w:val="00083147"/>
    <w:rsid w:val="00087E11"/>
    <w:rsid w:val="0009369C"/>
    <w:rsid w:val="0009519E"/>
    <w:rsid w:val="000962B6"/>
    <w:rsid w:val="000A271E"/>
    <w:rsid w:val="000A35CC"/>
    <w:rsid w:val="000A46E4"/>
    <w:rsid w:val="000A4A8F"/>
    <w:rsid w:val="000A739F"/>
    <w:rsid w:val="000B64FE"/>
    <w:rsid w:val="000C162A"/>
    <w:rsid w:val="000C4598"/>
    <w:rsid w:val="000D3A94"/>
    <w:rsid w:val="000D5E25"/>
    <w:rsid w:val="000E02F6"/>
    <w:rsid w:val="000E0A02"/>
    <w:rsid w:val="000E126F"/>
    <w:rsid w:val="000E350E"/>
    <w:rsid w:val="000F00F0"/>
    <w:rsid w:val="000F32EB"/>
    <w:rsid w:val="00101E41"/>
    <w:rsid w:val="00103D0A"/>
    <w:rsid w:val="001113C4"/>
    <w:rsid w:val="001148F1"/>
    <w:rsid w:val="0012781B"/>
    <w:rsid w:val="00130618"/>
    <w:rsid w:val="00140E3F"/>
    <w:rsid w:val="001418E0"/>
    <w:rsid w:val="00142941"/>
    <w:rsid w:val="00144ED1"/>
    <w:rsid w:val="00153EC3"/>
    <w:rsid w:val="00165676"/>
    <w:rsid w:val="00166ACA"/>
    <w:rsid w:val="0016755E"/>
    <w:rsid w:val="00171877"/>
    <w:rsid w:val="00176421"/>
    <w:rsid w:val="00177353"/>
    <w:rsid w:val="00180C3F"/>
    <w:rsid w:val="001832BF"/>
    <w:rsid w:val="00183E77"/>
    <w:rsid w:val="00185F1D"/>
    <w:rsid w:val="001868B6"/>
    <w:rsid w:val="0018773C"/>
    <w:rsid w:val="001A2870"/>
    <w:rsid w:val="001B2AF3"/>
    <w:rsid w:val="001B3203"/>
    <w:rsid w:val="001B4023"/>
    <w:rsid w:val="001B4463"/>
    <w:rsid w:val="001C2376"/>
    <w:rsid w:val="001C34B3"/>
    <w:rsid w:val="001C66F2"/>
    <w:rsid w:val="001D2149"/>
    <w:rsid w:val="001D367B"/>
    <w:rsid w:val="001D38C6"/>
    <w:rsid w:val="001D5F67"/>
    <w:rsid w:val="001E307B"/>
    <w:rsid w:val="001E5A4A"/>
    <w:rsid w:val="001E7AF4"/>
    <w:rsid w:val="001F0879"/>
    <w:rsid w:val="001F0B06"/>
    <w:rsid w:val="001F464D"/>
    <w:rsid w:val="001F4881"/>
    <w:rsid w:val="00200E52"/>
    <w:rsid w:val="00203665"/>
    <w:rsid w:val="00204B74"/>
    <w:rsid w:val="0020775D"/>
    <w:rsid w:val="00210285"/>
    <w:rsid w:val="0021033F"/>
    <w:rsid w:val="00210A49"/>
    <w:rsid w:val="002131BC"/>
    <w:rsid w:val="00214253"/>
    <w:rsid w:val="00214946"/>
    <w:rsid w:val="00221481"/>
    <w:rsid w:val="0022487E"/>
    <w:rsid w:val="00226535"/>
    <w:rsid w:val="00226787"/>
    <w:rsid w:val="0022749E"/>
    <w:rsid w:val="00231332"/>
    <w:rsid w:val="00232A17"/>
    <w:rsid w:val="00240675"/>
    <w:rsid w:val="00240829"/>
    <w:rsid w:val="00240BAE"/>
    <w:rsid w:val="00246F17"/>
    <w:rsid w:val="00251582"/>
    <w:rsid w:val="00255E45"/>
    <w:rsid w:val="0026038B"/>
    <w:rsid w:val="002637FF"/>
    <w:rsid w:val="002643FF"/>
    <w:rsid w:val="0026533A"/>
    <w:rsid w:val="0026614A"/>
    <w:rsid w:val="002665BD"/>
    <w:rsid w:val="00274967"/>
    <w:rsid w:val="00274DB9"/>
    <w:rsid w:val="0027654D"/>
    <w:rsid w:val="002827B8"/>
    <w:rsid w:val="00282F83"/>
    <w:rsid w:val="00284F06"/>
    <w:rsid w:val="00285AA7"/>
    <w:rsid w:val="00286D9A"/>
    <w:rsid w:val="002927E7"/>
    <w:rsid w:val="00295733"/>
    <w:rsid w:val="002A0B8B"/>
    <w:rsid w:val="002A2A22"/>
    <w:rsid w:val="002A4CD9"/>
    <w:rsid w:val="002A54BF"/>
    <w:rsid w:val="002A6484"/>
    <w:rsid w:val="002A6DD6"/>
    <w:rsid w:val="002B27DA"/>
    <w:rsid w:val="002B28A2"/>
    <w:rsid w:val="002B4CCB"/>
    <w:rsid w:val="002B7862"/>
    <w:rsid w:val="002C6CB7"/>
    <w:rsid w:val="002D2B62"/>
    <w:rsid w:val="002F07CC"/>
    <w:rsid w:val="002F4A79"/>
    <w:rsid w:val="002F6E32"/>
    <w:rsid w:val="003030E2"/>
    <w:rsid w:val="00303680"/>
    <w:rsid w:val="00307799"/>
    <w:rsid w:val="0031102A"/>
    <w:rsid w:val="00311D48"/>
    <w:rsid w:val="00320227"/>
    <w:rsid w:val="00320271"/>
    <w:rsid w:val="00322C4D"/>
    <w:rsid w:val="003236ED"/>
    <w:rsid w:val="00324BAC"/>
    <w:rsid w:val="003300BD"/>
    <w:rsid w:val="00330132"/>
    <w:rsid w:val="00340B20"/>
    <w:rsid w:val="00340F4B"/>
    <w:rsid w:val="00341B8B"/>
    <w:rsid w:val="003431D1"/>
    <w:rsid w:val="00343C7E"/>
    <w:rsid w:val="003559AB"/>
    <w:rsid w:val="00356D00"/>
    <w:rsid w:val="00356E45"/>
    <w:rsid w:val="00357648"/>
    <w:rsid w:val="00361AF3"/>
    <w:rsid w:val="003648AA"/>
    <w:rsid w:val="00365D91"/>
    <w:rsid w:val="00370F37"/>
    <w:rsid w:val="0037500A"/>
    <w:rsid w:val="00375DEC"/>
    <w:rsid w:val="00380C72"/>
    <w:rsid w:val="00380CDB"/>
    <w:rsid w:val="00381242"/>
    <w:rsid w:val="003819D9"/>
    <w:rsid w:val="00382ABA"/>
    <w:rsid w:val="0038488E"/>
    <w:rsid w:val="0038641A"/>
    <w:rsid w:val="00386700"/>
    <w:rsid w:val="003918F4"/>
    <w:rsid w:val="00391945"/>
    <w:rsid w:val="00392233"/>
    <w:rsid w:val="00395D75"/>
    <w:rsid w:val="00395F01"/>
    <w:rsid w:val="003A280B"/>
    <w:rsid w:val="003A2B3E"/>
    <w:rsid w:val="003A3CCE"/>
    <w:rsid w:val="003A4340"/>
    <w:rsid w:val="003A4E3F"/>
    <w:rsid w:val="003A5A32"/>
    <w:rsid w:val="003A5EF7"/>
    <w:rsid w:val="003A61CF"/>
    <w:rsid w:val="003A7948"/>
    <w:rsid w:val="003A7E4A"/>
    <w:rsid w:val="003B0210"/>
    <w:rsid w:val="003B20C7"/>
    <w:rsid w:val="003B2B50"/>
    <w:rsid w:val="003B2C90"/>
    <w:rsid w:val="003B6C12"/>
    <w:rsid w:val="003C1389"/>
    <w:rsid w:val="003C1ABE"/>
    <w:rsid w:val="003C2B01"/>
    <w:rsid w:val="003C49A6"/>
    <w:rsid w:val="003C5327"/>
    <w:rsid w:val="003C7B72"/>
    <w:rsid w:val="003D272F"/>
    <w:rsid w:val="003E115E"/>
    <w:rsid w:val="003E1914"/>
    <w:rsid w:val="003F32E7"/>
    <w:rsid w:val="003F485D"/>
    <w:rsid w:val="0040042A"/>
    <w:rsid w:val="004024FF"/>
    <w:rsid w:val="0040624A"/>
    <w:rsid w:val="00416327"/>
    <w:rsid w:val="004173C0"/>
    <w:rsid w:val="00417609"/>
    <w:rsid w:val="00421FEA"/>
    <w:rsid w:val="00425918"/>
    <w:rsid w:val="0042652D"/>
    <w:rsid w:val="00426AFF"/>
    <w:rsid w:val="00427C81"/>
    <w:rsid w:val="0044178A"/>
    <w:rsid w:val="0044345C"/>
    <w:rsid w:val="00443D31"/>
    <w:rsid w:val="00444E52"/>
    <w:rsid w:val="00446201"/>
    <w:rsid w:val="004556F1"/>
    <w:rsid w:val="0046020F"/>
    <w:rsid w:val="00461771"/>
    <w:rsid w:val="00462C11"/>
    <w:rsid w:val="00464A33"/>
    <w:rsid w:val="004660FB"/>
    <w:rsid w:val="004664EC"/>
    <w:rsid w:val="00471719"/>
    <w:rsid w:val="00474510"/>
    <w:rsid w:val="00477AC2"/>
    <w:rsid w:val="00485030"/>
    <w:rsid w:val="00490636"/>
    <w:rsid w:val="00490FFC"/>
    <w:rsid w:val="00491BAD"/>
    <w:rsid w:val="004A0656"/>
    <w:rsid w:val="004A193B"/>
    <w:rsid w:val="004B7C80"/>
    <w:rsid w:val="004C5E58"/>
    <w:rsid w:val="004C6D43"/>
    <w:rsid w:val="004C7A44"/>
    <w:rsid w:val="004C7E24"/>
    <w:rsid w:val="004D0CB9"/>
    <w:rsid w:val="004D23B6"/>
    <w:rsid w:val="004D2DCA"/>
    <w:rsid w:val="004D5502"/>
    <w:rsid w:val="004E41B1"/>
    <w:rsid w:val="004E62CE"/>
    <w:rsid w:val="004F3457"/>
    <w:rsid w:val="004F370D"/>
    <w:rsid w:val="004F64D2"/>
    <w:rsid w:val="0050160F"/>
    <w:rsid w:val="00505E1E"/>
    <w:rsid w:val="0050600B"/>
    <w:rsid w:val="00506FC8"/>
    <w:rsid w:val="00522825"/>
    <w:rsid w:val="00524D36"/>
    <w:rsid w:val="005269C9"/>
    <w:rsid w:val="00531C9A"/>
    <w:rsid w:val="00535F30"/>
    <w:rsid w:val="00537BFE"/>
    <w:rsid w:val="00541368"/>
    <w:rsid w:val="00541F92"/>
    <w:rsid w:val="005442E1"/>
    <w:rsid w:val="00544DC4"/>
    <w:rsid w:val="005516E8"/>
    <w:rsid w:val="00552D76"/>
    <w:rsid w:val="00552FE2"/>
    <w:rsid w:val="00553AEA"/>
    <w:rsid w:val="00554C35"/>
    <w:rsid w:val="00560E0D"/>
    <w:rsid w:val="0056363F"/>
    <w:rsid w:val="00570485"/>
    <w:rsid w:val="00570B67"/>
    <w:rsid w:val="005739EE"/>
    <w:rsid w:val="00577F25"/>
    <w:rsid w:val="0058042F"/>
    <w:rsid w:val="00583D8B"/>
    <w:rsid w:val="00584AFD"/>
    <w:rsid w:val="00586D83"/>
    <w:rsid w:val="00591049"/>
    <w:rsid w:val="0059362A"/>
    <w:rsid w:val="005A1D0A"/>
    <w:rsid w:val="005A3CA4"/>
    <w:rsid w:val="005A5226"/>
    <w:rsid w:val="005A7D09"/>
    <w:rsid w:val="005B0676"/>
    <w:rsid w:val="005B0D6F"/>
    <w:rsid w:val="005B105B"/>
    <w:rsid w:val="005B1D07"/>
    <w:rsid w:val="005B1EFF"/>
    <w:rsid w:val="005B2277"/>
    <w:rsid w:val="005B2392"/>
    <w:rsid w:val="005B400A"/>
    <w:rsid w:val="005C0DE1"/>
    <w:rsid w:val="005C4252"/>
    <w:rsid w:val="005C532F"/>
    <w:rsid w:val="005C754F"/>
    <w:rsid w:val="005D20BD"/>
    <w:rsid w:val="005E3FB2"/>
    <w:rsid w:val="005F0E5A"/>
    <w:rsid w:val="005F1CDF"/>
    <w:rsid w:val="005F4A69"/>
    <w:rsid w:val="005F4CBF"/>
    <w:rsid w:val="005F660D"/>
    <w:rsid w:val="00600CDC"/>
    <w:rsid w:val="006031AF"/>
    <w:rsid w:val="00606030"/>
    <w:rsid w:val="00606120"/>
    <w:rsid w:val="00610CEF"/>
    <w:rsid w:val="00616922"/>
    <w:rsid w:val="00627DEB"/>
    <w:rsid w:val="006328F6"/>
    <w:rsid w:val="00637098"/>
    <w:rsid w:val="00643379"/>
    <w:rsid w:val="00643D69"/>
    <w:rsid w:val="00644D46"/>
    <w:rsid w:val="00647E6F"/>
    <w:rsid w:val="00650D5A"/>
    <w:rsid w:val="00653F1A"/>
    <w:rsid w:val="00656166"/>
    <w:rsid w:val="006575D3"/>
    <w:rsid w:val="00665D94"/>
    <w:rsid w:val="0067344F"/>
    <w:rsid w:val="00673692"/>
    <w:rsid w:val="0067592A"/>
    <w:rsid w:val="00675F06"/>
    <w:rsid w:val="00676B3E"/>
    <w:rsid w:val="00681A20"/>
    <w:rsid w:val="00681DAC"/>
    <w:rsid w:val="00682FFC"/>
    <w:rsid w:val="0068491A"/>
    <w:rsid w:val="00686066"/>
    <w:rsid w:val="0069090B"/>
    <w:rsid w:val="00690F6D"/>
    <w:rsid w:val="00695078"/>
    <w:rsid w:val="006A1F17"/>
    <w:rsid w:val="006A75BA"/>
    <w:rsid w:val="006A7A3E"/>
    <w:rsid w:val="006B096B"/>
    <w:rsid w:val="006B10BB"/>
    <w:rsid w:val="006B5506"/>
    <w:rsid w:val="006C0099"/>
    <w:rsid w:val="006C30B4"/>
    <w:rsid w:val="006C4F60"/>
    <w:rsid w:val="006C71B1"/>
    <w:rsid w:val="006C76A4"/>
    <w:rsid w:val="006D1A05"/>
    <w:rsid w:val="006D37C2"/>
    <w:rsid w:val="006D4216"/>
    <w:rsid w:val="006E0AA9"/>
    <w:rsid w:val="006E1303"/>
    <w:rsid w:val="006E449A"/>
    <w:rsid w:val="006E70CA"/>
    <w:rsid w:val="006F3680"/>
    <w:rsid w:val="006F7B14"/>
    <w:rsid w:val="00701012"/>
    <w:rsid w:val="00701F72"/>
    <w:rsid w:val="00702CA3"/>
    <w:rsid w:val="00703754"/>
    <w:rsid w:val="0070424B"/>
    <w:rsid w:val="0070490F"/>
    <w:rsid w:val="0070776C"/>
    <w:rsid w:val="0071422A"/>
    <w:rsid w:val="0072524D"/>
    <w:rsid w:val="00725FAD"/>
    <w:rsid w:val="00726904"/>
    <w:rsid w:val="007308B8"/>
    <w:rsid w:val="00735E77"/>
    <w:rsid w:val="00740575"/>
    <w:rsid w:val="00743E08"/>
    <w:rsid w:val="00747617"/>
    <w:rsid w:val="00750169"/>
    <w:rsid w:val="00750D9A"/>
    <w:rsid w:val="007544E2"/>
    <w:rsid w:val="007607C4"/>
    <w:rsid w:val="00763117"/>
    <w:rsid w:val="00764149"/>
    <w:rsid w:val="00764A1F"/>
    <w:rsid w:val="00765BB4"/>
    <w:rsid w:val="00767FBB"/>
    <w:rsid w:val="0077647D"/>
    <w:rsid w:val="007777FF"/>
    <w:rsid w:val="00780DA4"/>
    <w:rsid w:val="0078378B"/>
    <w:rsid w:val="00787B61"/>
    <w:rsid w:val="00787EE1"/>
    <w:rsid w:val="00790D21"/>
    <w:rsid w:val="007926CF"/>
    <w:rsid w:val="00793ADE"/>
    <w:rsid w:val="00794082"/>
    <w:rsid w:val="0079680A"/>
    <w:rsid w:val="00797C6A"/>
    <w:rsid w:val="007A2A6F"/>
    <w:rsid w:val="007A4E0F"/>
    <w:rsid w:val="007A60A9"/>
    <w:rsid w:val="007B2E26"/>
    <w:rsid w:val="007C18C8"/>
    <w:rsid w:val="007C7EC2"/>
    <w:rsid w:val="007D0E63"/>
    <w:rsid w:val="007D3506"/>
    <w:rsid w:val="007D47BC"/>
    <w:rsid w:val="007D7002"/>
    <w:rsid w:val="007E341C"/>
    <w:rsid w:val="007E3AB7"/>
    <w:rsid w:val="007E63E1"/>
    <w:rsid w:val="007F11EB"/>
    <w:rsid w:val="007F154A"/>
    <w:rsid w:val="007F1B6C"/>
    <w:rsid w:val="007F3876"/>
    <w:rsid w:val="007F3BC5"/>
    <w:rsid w:val="007F6302"/>
    <w:rsid w:val="0080123C"/>
    <w:rsid w:val="00802343"/>
    <w:rsid w:val="00803A0E"/>
    <w:rsid w:val="00806E1A"/>
    <w:rsid w:val="008146EE"/>
    <w:rsid w:val="00815E45"/>
    <w:rsid w:val="008205BD"/>
    <w:rsid w:val="0082237F"/>
    <w:rsid w:val="00824F55"/>
    <w:rsid w:val="00826437"/>
    <w:rsid w:val="008267EE"/>
    <w:rsid w:val="00836D9A"/>
    <w:rsid w:val="0084198D"/>
    <w:rsid w:val="008429C7"/>
    <w:rsid w:val="00844D09"/>
    <w:rsid w:val="008538E3"/>
    <w:rsid w:val="008572C2"/>
    <w:rsid w:val="00861262"/>
    <w:rsid w:val="008633F2"/>
    <w:rsid w:val="00863643"/>
    <w:rsid w:val="00867495"/>
    <w:rsid w:val="0087082F"/>
    <w:rsid w:val="008723EA"/>
    <w:rsid w:val="00872526"/>
    <w:rsid w:val="00872C71"/>
    <w:rsid w:val="00882AA4"/>
    <w:rsid w:val="00883B8F"/>
    <w:rsid w:val="008A56DE"/>
    <w:rsid w:val="008B17FE"/>
    <w:rsid w:val="008B31BD"/>
    <w:rsid w:val="008B3828"/>
    <w:rsid w:val="008B3C7B"/>
    <w:rsid w:val="008B7120"/>
    <w:rsid w:val="008C0F0C"/>
    <w:rsid w:val="008C18B2"/>
    <w:rsid w:val="008C1A70"/>
    <w:rsid w:val="008C2D4E"/>
    <w:rsid w:val="008C5C35"/>
    <w:rsid w:val="008D0126"/>
    <w:rsid w:val="008D1C67"/>
    <w:rsid w:val="008D3687"/>
    <w:rsid w:val="008D3D4F"/>
    <w:rsid w:val="008E4A37"/>
    <w:rsid w:val="008E506F"/>
    <w:rsid w:val="008E516C"/>
    <w:rsid w:val="008E5F01"/>
    <w:rsid w:val="008E7FC4"/>
    <w:rsid w:val="008F0DF1"/>
    <w:rsid w:val="008F3E94"/>
    <w:rsid w:val="008F5C2E"/>
    <w:rsid w:val="008F6AA3"/>
    <w:rsid w:val="008F6F5B"/>
    <w:rsid w:val="008F7AD0"/>
    <w:rsid w:val="008F7D7D"/>
    <w:rsid w:val="0090113C"/>
    <w:rsid w:val="0090384C"/>
    <w:rsid w:val="00903EC9"/>
    <w:rsid w:val="00907464"/>
    <w:rsid w:val="0091043A"/>
    <w:rsid w:val="00917190"/>
    <w:rsid w:val="009177DF"/>
    <w:rsid w:val="00934A8E"/>
    <w:rsid w:val="009376FD"/>
    <w:rsid w:val="0094015B"/>
    <w:rsid w:val="00941144"/>
    <w:rsid w:val="00942D2F"/>
    <w:rsid w:val="00946963"/>
    <w:rsid w:val="00946968"/>
    <w:rsid w:val="00950A2B"/>
    <w:rsid w:val="00950F82"/>
    <w:rsid w:val="00951CC8"/>
    <w:rsid w:val="00952C19"/>
    <w:rsid w:val="0095483D"/>
    <w:rsid w:val="00955D59"/>
    <w:rsid w:val="00957C82"/>
    <w:rsid w:val="00961D35"/>
    <w:rsid w:val="00962387"/>
    <w:rsid w:val="00963894"/>
    <w:rsid w:val="00964206"/>
    <w:rsid w:val="00966A1D"/>
    <w:rsid w:val="00967336"/>
    <w:rsid w:val="00967BD4"/>
    <w:rsid w:val="00970B4A"/>
    <w:rsid w:val="00975B92"/>
    <w:rsid w:val="0098433E"/>
    <w:rsid w:val="00985D14"/>
    <w:rsid w:val="009914EC"/>
    <w:rsid w:val="009A08F5"/>
    <w:rsid w:val="009A5072"/>
    <w:rsid w:val="009B3D32"/>
    <w:rsid w:val="009B4608"/>
    <w:rsid w:val="009C017E"/>
    <w:rsid w:val="009C22EC"/>
    <w:rsid w:val="009C6CD6"/>
    <w:rsid w:val="009D0BFA"/>
    <w:rsid w:val="009D1FFB"/>
    <w:rsid w:val="009D3C06"/>
    <w:rsid w:val="009D5CCF"/>
    <w:rsid w:val="009D71DE"/>
    <w:rsid w:val="009D77EC"/>
    <w:rsid w:val="009E1191"/>
    <w:rsid w:val="009E154D"/>
    <w:rsid w:val="009F2683"/>
    <w:rsid w:val="009F56F9"/>
    <w:rsid w:val="009F6C48"/>
    <w:rsid w:val="009F715B"/>
    <w:rsid w:val="00A00940"/>
    <w:rsid w:val="00A011CF"/>
    <w:rsid w:val="00A02819"/>
    <w:rsid w:val="00A02DC0"/>
    <w:rsid w:val="00A0673A"/>
    <w:rsid w:val="00A27032"/>
    <w:rsid w:val="00A324FD"/>
    <w:rsid w:val="00A329F2"/>
    <w:rsid w:val="00A37E22"/>
    <w:rsid w:val="00A4295B"/>
    <w:rsid w:val="00A503C6"/>
    <w:rsid w:val="00A524D6"/>
    <w:rsid w:val="00A55347"/>
    <w:rsid w:val="00A56133"/>
    <w:rsid w:val="00A607D1"/>
    <w:rsid w:val="00A6162C"/>
    <w:rsid w:val="00A6352D"/>
    <w:rsid w:val="00A64500"/>
    <w:rsid w:val="00A72A56"/>
    <w:rsid w:val="00A75CF2"/>
    <w:rsid w:val="00A77262"/>
    <w:rsid w:val="00A81F74"/>
    <w:rsid w:val="00A8506F"/>
    <w:rsid w:val="00A865CA"/>
    <w:rsid w:val="00A86E33"/>
    <w:rsid w:val="00A95057"/>
    <w:rsid w:val="00A95472"/>
    <w:rsid w:val="00A95FFC"/>
    <w:rsid w:val="00A97C56"/>
    <w:rsid w:val="00AA1CE5"/>
    <w:rsid w:val="00AA2951"/>
    <w:rsid w:val="00AA570E"/>
    <w:rsid w:val="00AA5826"/>
    <w:rsid w:val="00AB3F01"/>
    <w:rsid w:val="00AB428A"/>
    <w:rsid w:val="00AC1DF2"/>
    <w:rsid w:val="00AC34B9"/>
    <w:rsid w:val="00AD1465"/>
    <w:rsid w:val="00AD6B70"/>
    <w:rsid w:val="00AD77E8"/>
    <w:rsid w:val="00AD7A27"/>
    <w:rsid w:val="00AE0E61"/>
    <w:rsid w:val="00AE53EB"/>
    <w:rsid w:val="00AF2BA6"/>
    <w:rsid w:val="00B00539"/>
    <w:rsid w:val="00B12F8C"/>
    <w:rsid w:val="00B135D4"/>
    <w:rsid w:val="00B13842"/>
    <w:rsid w:val="00B13B29"/>
    <w:rsid w:val="00B170DA"/>
    <w:rsid w:val="00B25169"/>
    <w:rsid w:val="00B27BE2"/>
    <w:rsid w:val="00B309FB"/>
    <w:rsid w:val="00B313F9"/>
    <w:rsid w:val="00B3410B"/>
    <w:rsid w:val="00B3611A"/>
    <w:rsid w:val="00B37AD6"/>
    <w:rsid w:val="00B42BC8"/>
    <w:rsid w:val="00B43EA5"/>
    <w:rsid w:val="00B505A0"/>
    <w:rsid w:val="00B51B97"/>
    <w:rsid w:val="00B53A72"/>
    <w:rsid w:val="00B57FAC"/>
    <w:rsid w:val="00B60985"/>
    <w:rsid w:val="00B65F68"/>
    <w:rsid w:val="00B770A0"/>
    <w:rsid w:val="00B77DC3"/>
    <w:rsid w:val="00B83508"/>
    <w:rsid w:val="00B849BE"/>
    <w:rsid w:val="00B94D0D"/>
    <w:rsid w:val="00B968E6"/>
    <w:rsid w:val="00BA06F6"/>
    <w:rsid w:val="00BA0744"/>
    <w:rsid w:val="00BA316D"/>
    <w:rsid w:val="00BA33DD"/>
    <w:rsid w:val="00BA3E36"/>
    <w:rsid w:val="00BA456D"/>
    <w:rsid w:val="00BA4ED6"/>
    <w:rsid w:val="00BA632A"/>
    <w:rsid w:val="00BB15E5"/>
    <w:rsid w:val="00BB27D6"/>
    <w:rsid w:val="00BB548A"/>
    <w:rsid w:val="00BB57FD"/>
    <w:rsid w:val="00BB677D"/>
    <w:rsid w:val="00BC4EBA"/>
    <w:rsid w:val="00BC4F1B"/>
    <w:rsid w:val="00BC6EEC"/>
    <w:rsid w:val="00BD063B"/>
    <w:rsid w:val="00BD2697"/>
    <w:rsid w:val="00BD27CB"/>
    <w:rsid w:val="00BD6775"/>
    <w:rsid w:val="00BD79C1"/>
    <w:rsid w:val="00BE011F"/>
    <w:rsid w:val="00BE59DF"/>
    <w:rsid w:val="00BF0B03"/>
    <w:rsid w:val="00BF0D59"/>
    <w:rsid w:val="00BF3368"/>
    <w:rsid w:val="00BF4BFD"/>
    <w:rsid w:val="00BF5ACE"/>
    <w:rsid w:val="00C02F6D"/>
    <w:rsid w:val="00C03A13"/>
    <w:rsid w:val="00C04AD9"/>
    <w:rsid w:val="00C0660E"/>
    <w:rsid w:val="00C06BFE"/>
    <w:rsid w:val="00C11C19"/>
    <w:rsid w:val="00C12544"/>
    <w:rsid w:val="00C1416A"/>
    <w:rsid w:val="00C16550"/>
    <w:rsid w:val="00C22001"/>
    <w:rsid w:val="00C26474"/>
    <w:rsid w:val="00C33A03"/>
    <w:rsid w:val="00C35A22"/>
    <w:rsid w:val="00C36454"/>
    <w:rsid w:val="00C411B0"/>
    <w:rsid w:val="00C41926"/>
    <w:rsid w:val="00C437FB"/>
    <w:rsid w:val="00C4738A"/>
    <w:rsid w:val="00C55380"/>
    <w:rsid w:val="00C57C05"/>
    <w:rsid w:val="00C6019B"/>
    <w:rsid w:val="00C648A3"/>
    <w:rsid w:val="00C64E42"/>
    <w:rsid w:val="00C65204"/>
    <w:rsid w:val="00C66EB9"/>
    <w:rsid w:val="00C736DE"/>
    <w:rsid w:val="00C739C9"/>
    <w:rsid w:val="00C80572"/>
    <w:rsid w:val="00C91035"/>
    <w:rsid w:val="00C9533D"/>
    <w:rsid w:val="00C97CBC"/>
    <w:rsid w:val="00CA327C"/>
    <w:rsid w:val="00CA6209"/>
    <w:rsid w:val="00CA68B7"/>
    <w:rsid w:val="00CB1033"/>
    <w:rsid w:val="00CB5A50"/>
    <w:rsid w:val="00CC2149"/>
    <w:rsid w:val="00CC320F"/>
    <w:rsid w:val="00CC392B"/>
    <w:rsid w:val="00CD3281"/>
    <w:rsid w:val="00CE2B61"/>
    <w:rsid w:val="00CE4D86"/>
    <w:rsid w:val="00CE7438"/>
    <w:rsid w:val="00CF7006"/>
    <w:rsid w:val="00D02BB1"/>
    <w:rsid w:val="00D06B92"/>
    <w:rsid w:val="00D14B10"/>
    <w:rsid w:val="00D156BC"/>
    <w:rsid w:val="00D26C61"/>
    <w:rsid w:val="00D270B4"/>
    <w:rsid w:val="00D316F7"/>
    <w:rsid w:val="00D3330F"/>
    <w:rsid w:val="00D412DD"/>
    <w:rsid w:val="00D41950"/>
    <w:rsid w:val="00D436C8"/>
    <w:rsid w:val="00D462AD"/>
    <w:rsid w:val="00D47251"/>
    <w:rsid w:val="00D5149B"/>
    <w:rsid w:val="00D5661A"/>
    <w:rsid w:val="00D605B4"/>
    <w:rsid w:val="00D60BA0"/>
    <w:rsid w:val="00D62C20"/>
    <w:rsid w:val="00D63911"/>
    <w:rsid w:val="00D65330"/>
    <w:rsid w:val="00D72119"/>
    <w:rsid w:val="00D73BFC"/>
    <w:rsid w:val="00D76DD2"/>
    <w:rsid w:val="00D77928"/>
    <w:rsid w:val="00D82FD8"/>
    <w:rsid w:val="00D93806"/>
    <w:rsid w:val="00D93949"/>
    <w:rsid w:val="00D95CD0"/>
    <w:rsid w:val="00D96925"/>
    <w:rsid w:val="00DA17B4"/>
    <w:rsid w:val="00DA17C6"/>
    <w:rsid w:val="00DA33D3"/>
    <w:rsid w:val="00DA3B72"/>
    <w:rsid w:val="00DA580F"/>
    <w:rsid w:val="00DA6723"/>
    <w:rsid w:val="00DA6D3A"/>
    <w:rsid w:val="00DB0FD6"/>
    <w:rsid w:val="00DB2E80"/>
    <w:rsid w:val="00DB37C4"/>
    <w:rsid w:val="00DB6183"/>
    <w:rsid w:val="00DB68DC"/>
    <w:rsid w:val="00DB72BF"/>
    <w:rsid w:val="00DC08E2"/>
    <w:rsid w:val="00DC1D2D"/>
    <w:rsid w:val="00DC2487"/>
    <w:rsid w:val="00DC2C16"/>
    <w:rsid w:val="00DD301D"/>
    <w:rsid w:val="00DD76FC"/>
    <w:rsid w:val="00DD77E5"/>
    <w:rsid w:val="00DE180A"/>
    <w:rsid w:val="00DE2EE0"/>
    <w:rsid w:val="00DE3968"/>
    <w:rsid w:val="00DE6308"/>
    <w:rsid w:val="00DF3598"/>
    <w:rsid w:val="00DF35C0"/>
    <w:rsid w:val="00DF6DD2"/>
    <w:rsid w:val="00DF7071"/>
    <w:rsid w:val="00E01168"/>
    <w:rsid w:val="00E011BC"/>
    <w:rsid w:val="00E02569"/>
    <w:rsid w:val="00E03028"/>
    <w:rsid w:val="00E0316D"/>
    <w:rsid w:val="00E04C08"/>
    <w:rsid w:val="00E062DD"/>
    <w:rsid w:val="00E06D31"/>
    <w:rsid w:val="00E10031"/>
    <w:rsid w:val="00E13C79"/>
    <w:rsid w:val="00E15EFF"/>
    <w:rsid w:val="00E17679"/>
    <w:rsid w:val="00E2279D"/>
    <w:rsid w:val="00E24EEA"/>
    <w:rsid w:val="00E25A7F"/>
    <w:rsid w:val="00E26316"/>
    <w:rsid w:val="00E3004F"/>
    <w:rsid w:val="00E3058C"/>
    <w:rsid w:val="00E31CF1"/>
    <w:rsid w:val="00E327F6"/>
    <w:rsid w:val="00E33486"/>
    <w:rsid w:val="00E35705"/>
    <w:rsid w:val="00E4002A"/>
    <w:rsid w:val="00E420D6"/>
    <w:rsid w:val="00E44018"/>
    <w:rsid w:val="00E440DA"/>
    <w:rsid w:val="00E46372"/>
    <w:rsid w:val="00E50441"/>
    <w:rsid w:val="00E55027"/>
    <w:rsid w:val="00E557FA"/>
    <w:rsid w:val="00E60178"/>
    <w:rsid w:val="00E646B0"/>
    <w:rsid w:val="00E64D66"/>
    <w:rsid w:val="00E651FF"/>
    <w:rsid w:val="00E65EB4"/>
    <w:rsid w:val="00E71E3D"/>
    <w:rsid w:val="00E7614E"/>
    <w:rsid w:val="00E921BB"/>
    <w:rsid w:val="00E9368F"/>
    <w:rsid w:val="00E9606E"/>
    <w:rsid w:val="00EA0332"/>
    <w:rsid w:val="00EA063A"/>
    <w:rsid w:val="00EA2517"/>
    <w:rsid w:val="00EA4982"/>
    <w:rsid w:val="00EA5127"/>
    <w:rsid w:val="00EA583B"/>
    <w:rsid w:val="00EA5EED"/>
    <w:rsid w:val="00EA6C07"/>
    <w:rsid w:val="00EB1245"/>
    <w:rsid w:val="00EB6268"/>
    <w:rsid w:val="00EB7AA3"/>
    <w:rsid w:val="00EB7C58"/>
    <w:rsid w:val="00EC1F6D"/>
    <w:rsid w:val="00EC2EB1"/>
    <w:rsid w:val="00EC453A"/>
    <w:rsid w:val="00ED0790"/>
    <w:rsid w:val="00ED2E7C"/>
    <w:rsid w:val="00ED30BF"/>
    <w:rsid w:val="00EE016C"/>
    <w:rsid w:val="00EE2E4B"/>
    <w:rsid w:val="00EE40F2"/>
    <w:rsid w:val="00EF1B50"/>
    <w:rsid w:val="00EF31FE"/>
    <w:rsid w:val="00F02ABA"/>
    <w:rsid w:val="00F05EFB"/>
    <w:rsid w:val="00F072CD"/>
    <w:rsid w:val="00F11718"/>
    <w:rsid w:val="00F122E7"/>
    <w:rsid w:val="00F1365C"/>
    <w:rsid w:val="00F148F7"/>
    <w:rsid w:val="00F152F9"/>
    <w:rsid w:val="00F17235"/>
    <w:rsid w:val="00F234AB"/>
    <w:rsid w:val="00F235B2"/>
    <w:rsid w:val="00F30CBA"/>
    <w:rsid w:val="00F31CF4"/>
    <w:rsid w:val="00F3290E"/>
    <w:rsid w:val="00F32E08"/>
    <w:rsid w:val="00F3615D"/>
    <w:rsid w:val="00F410C3"/>
    <w:rsid w:val="00F45A6C"/>
    <w:rsid w:val="00F4726D"/>
    <w:rsid w:val="00F47803"/>
    <w:rsid w:val="00F50A70"/>
    <w:rsid w:val="00F50DC7"/>
    <w:rsid w:val="00F517E1"/>
    <w:rsid w:val="00F530C1"/>
    <w:rsid w:val="00F632E4"/>
    <w:rsid w:val="00F65E1B"/>
    <w:rsid w:val="00F72366"/>
    <w:rsid w:val="00F74C4C"/>
    <w:rsid w:val="00F76169"/>
    <w:rsid w:val="00F76D4E"/>
    <w:rsid w:val="00F81FFA"/>
    <w:rsid w:val="00F82F07"/>
    <w:rsid w:val="00F8466E"/>
    <w:rsid w:val="00F8469E"/>
    <w:rsid w:val="00F87634"/>
    <w:rsid w:val="00F91F8F"/>
    <w:rsid w:val="00F938EF"/>
    <w:rsid w:val="00F942A5"/>
    <w:rsid w:val="00FA4089"/>
    <w:rsid w:val="00FA5451"/>
    <w:rsid w:val="00FA66F0"/>
    <w:rsid w:val="00FB48FA"/>
    <w:rsid w:val="00FB74BF"/>
    <w:rsid w:val="00FB7A6F"/>
    <w:rsid w:val="00FC13FC"/>
    <w:rsid w:val="00FC4BF6"/>
    <w:rsid w:val="00FC7273"/>
    <w:rsid w:val="00FD0681"/>
    <w:rsid w:val="00FD4D79"/>
    <w:rsid w:val="00FD687A"/>
    <w:rsid w:val="00FE0940"/>
    <w:rsid w:val="00FE68B2"/>
    <w:rsid w:val="00FF0651"/>
    <w:rsid w:val="00FF1CA4"/>
    <w:rsid w:val="00FF49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6C8"/>
    <w:pPr>
      <w:widowControl w:val="0"/>
      <w:autoSpaceDE w:val="0"/>
      <w:autoSpaceDN w:val="0"/>
      <w:adjustRightInd w:val="0"/>
      <w:ind w:firstLine="0"/>
      <w:jc w:val="left"/>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10BB"/>
    <w:rPr>
      <w:rFonts w:ascii="Tahoma" w:hAnsi="Tahoma" w:cs="Tahoma"/>
      <w:sz w:val="16"/>
      <w:szCs w:val="16"/>
    </w:rPr>
  </w:style>
  <w:style w:type="character" w:customStyle="1" w:styleId="a4">
    <w:name w:val="Текст выноски Знак"/>
    <w:basedOn w:val="a0"/>
    <w:link w:val="a3"/>
    <w:uiPriority w:val="99"/>
    <w:semiHidden/>
    <w:rsid w:val="006B10BB"/>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A6D3A"/>
    <w:pPr>
      <w:widowControl/>
      <w:autoSpaceDE/>
      <w:autoSpaceDN/>
      <w:adjustRightInd/>
      <w:spacing w:before="100" w:beforeAutospacing="1" w:after="100" w:afterAutospacing="1"/>
    </w:pPr>
    <w:rPr>
      <w:rFonts w:ascii="Tahoma" w:hAnsi="Tahoma"/>
      <w:lang w:val="en-US" w:eastAsia="en-US"/>
    </w:rPr>
  </w:style>
  <w:style w:type="paragraph" w:styleId="a5">
    <w:name w:val="header"/>
    <w:basedOn w:val="a"/>
    <w:link w:val="a6"/>
    <w:uiPriority w:val="99"/>
    <w:unhideWhenUsed/>
    <w:rsid w:val="00FE68B2"/>
    <w:pPr>
      <w:tabs>
        <w:tab w:val="center" w:pos="4677"/>
        <w:tab w:val="right" w:pos="9355"/>
      </w:tabs>
    </w:pPr>
  </w:style>
  <w:style w:type="character" w:customStyle="1" w:styleId="a6">
    <w:name w:val="Верхний колонтитул Знак"/>
    <w:basedOn w:val="a0"/>
    <w:link w:val="a5"/>
    <w:uiPriority w:val="99"/>
    <w:rsid w:val="00FE68B2"/>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FE68B2"/>
    <w:pPr>
      <w:tabs>
        <w:tab w:val="center" w:pos="4677"/>
        <w:tab w:val="right" w:pos="9355"/>
      </w:tabs>
    </w:pPr>
  </w:style>
  <w:style w:type="character" w:customStyle="1" w:styleId="a8">
    <w:name w:val="Нижний колонтитул Знак"/>
    <w:basedOn w:val="a0"/>
    <w:link w:val="a7"/>
    <w:uiPriority w:val="99"/>
    <w:rsid w:val="00FE68B2"/>
    <w:rPr>
      <w:rFonts w:ascii="Times New Roman" w:eastAsia="Times New Roman" w:hAnsi="Times New Roman" w:cs="Times New Roman"/>
      <w:sz w:val="20"/>
      <w:szCs w:val="20"/>
      <w:lang w:eastAsia="ru-RU"/>
    </w:rPr>
  </w:style>
  <w:style w:type="paragraph" w:customStyle="1" w:styleId="a9">
    <w:name w:val="Знак Знак Знак Знак Знак Знак Знак Знак Знак Знак Знак Знак Знак Знак Знак Знак Знак Знак"/>
    <w:basedOn w:val="a"/>
    <w:rsid w:val="00F8466E"/>
    <w:pPr>
      <w:autoSpaceDE/>
      <w:autoSpaceDN/>
      <w:spacing w:after="160" w:line="240" w:lineRule="exact"/>
      <w:jc w:val="right"/>
    </w:pPr>
    <w:rPr>
      <w:lang w:val="en-GB" w:eastAsia="en-US"/>
    </w:rPr>
  </w:style>
  <w:style w:type="paragraph" w:styleId="aa">
    <w:name w:val="List Paragraph"/>
    <w:basedOn w:val="a"/>
    <w:uiPriority w:val="34"/>
    <w:qFormat/>
    <w:rsid w:val="001E7AF4"/>
    <w:pPr>
      <w:ind w:left="720"/>
      <w:contextualSpacing/>
    </w:pPr>
  </w:style>
  <w:style w:type="table" w:styleId="ab">
    <w:name w:val="Table Grid"/>
    <w:basedOn w:val="a1"/>
    <w:uiPriority w:val="59"/>
    <w:rsid w:val="009F56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Знак"/>
    <w:basedOn w:val="a"/>
    <w:rsid w:val="0004766A"/>
    <w:pPr>
      <w:widowControl/>
      <w:autoSpaceDE/>
      <w:autoSpaceDN/>
      <w:adjustRightInd/>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6C8"/>
    <w:pPr>
      <w:widowControl w:val="0"/>
      <w:autoSpaceDE w:val="0"/>
      <w:autoSpaceDN w:val="0"/>
      <w:adjustRightInd w:val="0"/>
      <w:ind w:firstLine="0"/>
      <w:jc w:val="left"/>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10BB"/>
    <w:rPr>
      <w:rFonts w:ascii="Tahoma" w:hAnsi="Tahoma" w:cs="Tahoma"/>
      <w:sz w:val="16"/>
      <w:szCs w:val="16"/>
    </w:rPr>
  </w:style>
  <w:style w:type="character" w:customStyle="1" w:styleId="a4">
    <w:name w:val="Текст выноски Знак"/>
    <w:basedOn w:val="a0"/>
    <w:link w:val="a3"/>
    <w:uiPriority w:val="99"/>
    <w:semiHidden/>
    <w:rsid w:val="006B10BB"/>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A6D3A"/>
    <w:pPr>
      <w:widowControl/>
      <w:autoSpaceDE/>
      <w:autoSpaceDN/>
      <w:adjustRightInd/>
      <w:spacing w:before="100" w:beforeAutospacing="1" w:after="100" w:afterAutospacing="1"/>
    </w:pPr>
    <w:rPr>
      <w:rFonts w:ascii="Tahoma" w:hAnsi="Tahoma"/>
      <w:lang w:val="en-US" w:eastAsia="en-US"/>
    </w:rPr>
  </w:style>
  <w:style w:type="paragraph" w:styleId="a5">
    <w:name w:val="header"/>
    <w:basedOn w:val="a"/>
    <w:link w:val="a6"/>
    <w:uiPriority w:val="99"/>
    <w:unhideWhenUsed/>
    <w:rsid w:val="00FE68B2"/>
    <w:pPr>
      <w:tabs>
        <w:tab w:val="center" w:pos="4677"/>
        <w:tab w:val="right" w:pos="9355"/>
      </w:tabs>
    </w:pPr>
  </w:style>
  <w:style w:type="character" w:customStyle="1" w:styleId="a6">
    <w:name w:val="Верхний колонтитул Знак"/>
    <w:basedOn w:val="a0"/>
    <w:link w:val="a5"/>
    <w:uiPriority w:val="99"/>
    <w:rsid w:val="00FE68B2"/>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FE68B2"/>
    <w:pPr>
      <w:tabs>
        <w:tab w:val="center" w:pos="4677"/>
        <w:tab w:val="right" w:pos="9355"/>
      </w:tabs>
    </w:pPr>
  </w:style>
  <w:style w:type="character" w:customStyle="1" w:styleId="a8">
    <w:name w:val="Нижний колонтитул Знак"/>
    <w:basedOn w:val="a0"/>
    <w:link w:val="a7"/>
    <w:uiPriority w:val="99"/>
    <w:rsid w:val="00FE68B2"/>
    <w:rPr>
      <w:rFonts w:ascii="Times New Roman" w:eastAsia="Times New Roman" w:hAnsi="Times New Roman" w:cs="Times New Roman"/>
      <w:sz w:val="20"/>
      <w:szCs w:val="20"/>
      <w:lang w:eastAsia="ru-RU"/>
    </w:rPr>
  </w:style>
  <w:style w:type="paragraph" w:customStyle="1" w:styleId="a9">
    <w:name w:val="Знак Знак Знак Знак Знак Знак Знак Знак Знак Знак Знак Знак Знак Знак Знак Знак Знак Знак"/>
    <w:basedOn w:val="a"/>
    <w:rsid w:val="00F8466E"/>
    <w:pPr>
      <w:autoSpaceDE/>
      <w:autoSpaceDN/>
      <w:spacing w:after="160" w:line="240" w:lineRule="exact"/>
      <w:jc w:val="right"/>
    </w:pPr>
    <w:rPr>
      <w:lang w:val="en-GB" w:eastAsia="en-US"/>
    </w:rPr>
  </w:style>
  <w:style w:type="paragraph" w:styleId="aa">
    <w:name w:val="List Paragraph"/>
    <w:basedOn w:val="a"/>
    <w:uiPriority w:val="34"/>
    <w:qFormat/>
    <w:rsid w:val="001E7AF4"/>
    <w:pPr>
      <w:ind w:left="720"/>
      <w:contextualSpacing/>
    </w:pPr>
  </w:style>
  <w:style w:type="table" w:styleId="ab">
    <w:name w:val="Table Grid"/>
    <w:basedOn w:val="a1"/>
    <w:uiPriority w:val="59"/>
    <w:rsid w:val="009F56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Знак"/>
    <w:basedOn w:val="a"/>
    <w:rsid w:val="0004766A"/>
    <w:pPr>
      <w:widowControl/>
      <w:autoSpaceDE/>
      <w:autoSpaceDN/>
      <w:adjustRightInd/>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A00BA-2DCC-420B-9C5F-DE7F53AB7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11</Pages>
  <Words>2586</Words>
  <Characters>14744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Гордиенко Татьяна Анатольевна</dc:creator>
  <cp:lastModifiedBy>Шнырёва Олеся Петровна</cp:lastModifiedBy>
  <cp:revision>18</cp:revision>
  <cp:lastPrinted>2015-11-25T23:03:00Z</cp:lastPrinted>
  <dcterms:created xsi:type="dcterms:W3CDTF">2015-11-25T22:52:00Z</dcterms:created>
  <dcterms:modified xsi:type="dcterms:W3CDTF">2015-12-04T02:58:00Z</dcterms:modified>
</cp:coreProperties>
</file>