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right"/>
        <w:rPr/>
      </w:pPr>
      <w:bookmarkStart w:id="0" w:name="_GoBack"/>
      <w:bookmarkEnd w:id="0"/>
      <w:r>
        <w:rPr>
          <w:rFonts w:ascii="Times New Roman" w:hAnsi="Times New Roman"/>
          <w:sz w:val="28"/>
        </w:rPr>
        <w:t>Приложение 1 к письму</w:t>
      </w:r>
    </w:p>
    <w:p>
      <w:pPr>
        <w:pStyle w:val="Normal"/>
        <w:spacing w:lineRule="auto" w:line="240" w:before="0" w:after="0"/>
        <w:jc w:val="right"/>
        <w:rPr/>
      </w:pPr>
      <w:r>
        <w:rPr>
          <w:rFonts w:ascii="Times New Roman" w:hAnsi="Times New Roman"/>
          <w:sz w:val="28"/>
        </w:rPr>
        <w:t xml:space="preserve">Заместителя Председателя </w:t>
      </w:r>
    </w:p>
    <w:p>
      <w:pPr>
        <w:pStyle w:val="Normal"/>
        <w:spacing w:lineRule="auto" w:line="240" w:before="0" w:after="0"/>
        <w:jc w:val="right"/>
        <w:rPr/>
      </w:pPr>
      <w:r>
        <w:rPr>
          <w:rFonts w:ascii="Times New Roman" w:hAnsi="Times New Roman"/>
          <w:sz w:val="28"/>
        </w:rPr>
        <w:t>Правительства Камчатского края</w:t>
      </w:r>
    </w:p>
    <w:p>
      <w:pPr>
        <w:pStyle w:val="Normal"/>
        <w:spacing w:lineRule="auto" w:line="276" w:before="0" w:after="0"/>
        <w:jc w:val="right"/>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2">
            <wp:simplePos x="0" y="0"/>
            <wp:positionH relativeFrom="column">
              <wp:posOffset>2837180</wp:posOffset>
            </wp:positionH>
            <wp:positionV relativeFrom="paragraph">
              <wp:posOffset>62230</wp:posOffset>
            </wp:positionV>
            <wp:extent cx="647700" cy="807720"/>
            <wp:effectExtent l="0" t="0" r="0" b="0"/>
            <wp:wrapTight wrapText="bothSides">
              <wp:wrapPolygon edited="0">
                <wp:start x="-112" y="0"/>
                <wp:lineTo x="-112" y="20798"/>
                <wp:lineTo x="20857" y="20798"/>
                <wp:lineTo x="20857" y="0"/>
                <wp:lineTo x="-112"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32"/>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ПРАВИТЕЛЬСТВА</w:t>
      </w:r>
    </w:p>
    <w:p>
      <w:pPr>
        <w:pStyle w:val="Normal"/>
        <w:spacing w:lineRule="auto" w:line="240" w:before="0" w:after="0"/>
        <w:jc w:val="center"/>
        <w:rPr>
          <w:rFonts w:ascii="Times New Roman" w:hAnsi="Times New Roman"/>
          <w:b/>
          <w:sz w:val="28"/>
        </w:rPr>
      </w:pPr>
      <w:r>
        <w:rPr>
          <w:rFonts w:ascii="Times New Roman" w:hAnsi="Times New Roman"/>
          <w:b/>
          <w:sz w:val="28"/>
        </w:rPr>
        <w:t>КАМЧАТСКОГО КРАЯ</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234" w:hRule="atLeast"/>
        </w:trPr>
        <w:tc>
          <w:tcPr>
            <w:tcW w:w="4253" w:type="dxa"/>
            <w:tcBorders/>
          </w:tcPr>
          <w:p>
            <w:pPr>
              <w:pStyle w:val="Normal"/>
              <w:suppressAutoHyphens w:val="true"/>
              <w:spacing w:lineRule="auto" w:line="240" w:before="0" w:after="0"/>
              <w:ind w:hanging="142" w:left="142" w:right="0"/>
              <w:jc w:val="left"/>
              <w:rPr>
                <w:rFonts w:ascii="Times New Roman" w:hAnsi="Times New Roman"/>
                <w:sz w:val="24"/>
              </w:rPr>
            </w:pPr>
            <w:bookmarkStart w:id="1"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1"/>
          </w:p>
        </w:tc>
      </w:tr>
      <w:tr>
        <w:trPr>
          <w:trHeight w:val="247" w:hRule="atLeast"/>
        </w:trPr>
        <w:tc>
          <w:tcPr>
            <w:tcW w:w="4253" w:type="dxa"/>
            <w:tcBorders/>
          </w:tcPr>
          <w:p>
            <w:pPr>
              <w:pStyle w:val="Normal"/>
              <w:suppressAutoHyphens w:val="true"/>
              <w:spacing w:lineRule="auto" w:line="240" w:before="0" w:after="0"/>
              <w:ind w:hanging="0" w:left="0" w:right="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28" w:before="0" w:after="0"/>
        <w:jc w:val="center"/>
        <w:rPr>
          <w:rFonts w:ascii="Times New Roman" w:hAnsi="Times New Roman"/>
          <w:b/>
          <w:sz w:val="28"/>
        </w:rPr>
      </w:pPr>
      <w:r>
        <w:rPr>
          <w:rFonts w:ascii="Times New Roman" w:hAnsi="Times New Roman"/>
          <w:b/>
          <w:sz w:val="28"/>
        </w:rPr>
        <w:t>О внесении изменений в приложение 1 к постановлению Правительства Камчатского края от 23.08.2021 № 371-П «О памятнике природы регионального значения «Голубые озера»</w:t>
      </w:r>
    </w:p>
    <w:p>
      <w:pPr>
        <w:pStyle w:val="Normal"/>
        <w:spacing w:lineRule="auto" w:line="240" w:before="266" w:after="0"/>
        <w:ind w:firstLine="709" w:left="0" w:right="0"/>
        <w:jc w:val="both"/>
        <w:rPr>
          <w:rFonts w:ascii="Calibri" w:hAnsi="Calibri"/>
        </w:rPr>
      </w:pPr>
      <w:r>
        <w:rPr>
          <w:rFonts w:ascii="Times New Roman" w:hAnsi="Times New Roman"/>
          <w:sz w:val="28"/>
        </w:rPr>
        <w:t>В соответствии с частью 1 статьи 12, статьей 13 Закона Камчатского края от</w:t>
      </w:r>
      <w:r>
        <w:rPr/>
        <w:t xml:space="preserve"> </w:t>
      </w:r>
      <w:r>
        <w:rPr>
          <w:rFonts w:ascii="Times New Roman" w:hAnsi="Times New Roman"/>
          <w:sz w:val="28"/>
        </w:rPr>
        <w:t>29.12.2014 № 564 «Об особо охраняемых природных территориях в Камчатском крае»,</w:t>
      </w:r>
      <w:r>
        <w:rPr/>
        <w:t xml:space="preserve"> </w:t>
      </w:r>
      <w:r>
        <w:rPr>
          <w:rFonts w:ascii="Times New Roman" w:hAnsi="Times New Roman"/>
          <w:sz w:val="28"/>
        </w:rPr>
        <w:t>частью 2 постановления Губернатора Камчатского края</w:t>
      </w:r>
      <w:r>
        <w:rPr/>
        <w:br/>
      </w:r>
      <w:r>
        <w:rPr>
          <w:rFonts w:ascii="Times New Roman" w:hAnsi="Times New Roman"/>
          <w:sz w:val="28"/>
        </w:rPr>
        <w:t>от 29.03.2024 № 9 «Об изменении структуры исполнительных органов Камчатского края»</w:t>
      </w:r>
    </w:p>
    <w:p>
      <w:pPr>
        <w:pStyle w:val="Normal"/>
        <w:spacing w:lineRule="auto" w:line="240" w:before="0" w:after="0"/>
        <w:ind w:firstLine="720"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20" w:left="0" w:right="0"/>
        <w:jc w:val="both"/>
        <w:rPr>
          <w:rFonts w:ascii="Times New Roman" w:hAnsi="Times New Roman"/>
          <w:sz w:val="28"/>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Внести изменение в Приложение 1 к постановлению Правительства Камчатского края от 23.08.2021 № 371-П «О памятнике природы регионального значения «Голубые озера», изложив его согласно приложению к настоящему постановлению.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3"/>
        <w:tblW w:w="9674" w:type="dxa"/>
        <w:jc w:val="left"/>
        <w:tblInd w:w="-34" w:type="dxa"/>
        <w:tblLayout w:type="fixed"/>
        <w:tblCellMar>
          <w:top w:w="0" w:type="dxa"/>
          <w:left w:w="0" w:type="dxa"/>
          <w:bottom w:w="0" w:type="dxa"/>
          <w:right w:w="0" w:type="dxa"/>
        </w:tblCellMar>
      </w:tblPr>
      <w:tblGrid>
        <w:gridCol w:w="3578"/>
        <w:gridCol w:w="3543"/>
        <w:gridCol w:w="2553"/>
      </w:tblGrid>
      <w:tr>
        <w:trPr>
          <w:trHeight w:val="1716" w:hRule="atLeast"/>
        </w:trPr>
        <w:tc>
          <w:tcPr>
            <w:tcW w:w="3578" w:type="dxa"/>
            <w:tcBorders/>
            <w:shd w:fill="auto" w:val="clear"/>
          </w:tcPr>
          <w:p>
            <w:pPr>
              <w:pStyle w:val="Normal"/>
              <w:suppressAutoHyphens w:val="true"/>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pacing w:val="0"/>
                <w:kern w:val="0"/>
                <w:sz w:val="28"/>
                <w:szCs w:val="20"/>
              </w:rPr>
              <w:t>Временно исполняющий обязанности Председателя Правительства Камчатского края</w:t>
            </w:r>
          </w:p>
          <w:p>
            <w:pPr>
              <w:pStyle w:val="Normal"/>
              <w:suppressAutoHyphens w:val="true"/>
              <w:spacing w:lineRule="auto" w:line="240" w:before="0" w:after="0"/>
              <w:ind w:hanging="0" w:left="30" w:right="27"/>
              <w:jc w:val="left"/>
              <w:rPr>
                <w:rFonts w:ascii="Times New Roman" w:hAnsi="Times New Roman"/>
                <w:color w:themeColor="text1" w:val="000000"/>
                <w:sz w:val="24"/>
              </w:rPr>
            </w:pPr>
            <w:r>
              <w:rPr>
                <w:rFonts w:ascii="Times New Roman" w:hAnsi="Times New Roman"/>
                <w:color w:themeColor="text1" w:val="000000"/>
                <w:sz w:val="24"/>
              </w:rPr>
            </w:r>
          </w:p>
        </w:tc>
        <w:tc>
          <w:tcPr>
            <w:tcW w:w="3543" w:type="dxa"/>
            <w:tcBorders/>
            <w:shd w:fill="auto" w:val="clear"/>
          </w:tcPr>
          <w:p>
            <w:pPr>
              <w:pStyle w:val="Normal"/>
              <w:suppressAutoHyphens w:val="true"/>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sz w:val="24"/>
              </w:rPr>
            </w:r>
          </w:p>
          <w:p>
            <w:pPr>
              <w:pStyle w:val="Normal"/>
              <w:suppressAutoHyphens w:val="true"/>
              <w:spacing w:lineRule="auto" w:line="240" w:before="0" w:after="0"/>
              <w:ind w:hanging="3" w:left="3" w:right="0"/>
              <w:jc w:val="left"/>
              <w:rPr>
                <w:rFonts w:ascii="Times New Roman" w:hAnsi="Times New Roman"/>
                <w:color w:themeColor="text1" w:val="000000"/>
                <w:sz w:val="24"/>
              </w:rPr>
            </w:pPr>
            <w:r>
              <w:rPr>
                <w:rFonts w:ascii="Times New Roman" w:hAnsi="Times New Roman"/>
                <w:color w:themeColor="text1" w:val="000000"/>
                <w:sz w:val="24"/>
              </w:rPr>
            </w:r>
          </w:p>
          <w:p>
            <w:pPr>
              <w:pStyle w:val="Normal"/>
              <w:suppressAutoHyphens w:val="true"/>
              <w:spacing w:lineRule="auto" w:line="240" w:before="0" w:after="0"/>
              <w:ind w:hanging="0" w:left="-1130" w:right="0"/>
              <w:jc w:val="left"/>
              <w:rPr>
                <w:rFonts w:ascii="Times New Roman" w:hAnsi="Times New Roman"/>
                <w:color w:themeColor="text1" w:val="000000"/>
                <w:sz w:val="24"/>
              </w:rPr>
            </w:pPr>
            <w:bookmarkStart w:id="2" w:name="SIGNERSTAMP1"/>
            <w:r>
              <w:rPr>
                <w:rFonts w:ascii="Times New Roman" w:hAnsi="Times New Roman"/>
                <w:color w:themeColor="background1" w:val="FFFFFF"/>
                <w:spacing w:val="0"/>
                <w:kern w:val="0"/>
                <w:sz w:val="24"/>
                <w:szCs w:val="20"/>
              </w:rPr>
              <w:t>[горизонтальный штамп подписи 1]</w:t>
            </w:r>
            <w:bookmarkEnd w:id="2"/>
          </w:p>
        </w:tc>
        <w:tc>
          <w:tcPr>
            <w:tcW w:w="2553" w:type="dxa"/>
            <w:tcBorders/>
            <w:shd w:fill="auto" w:val="clear"/>
          </w:tcPr>
          <w:p>
            <w:pPr>
              <w:pStyle w:val="Normal"/>
              <w:suppressAutoHyphens w:val="true"/>
              <w:spacing w:lineRule="auto" w:line="240" w:before="0" w:after="0"/>
              <w:ind w:hanging="0" w:left="0" w:right="135"/>
              <w:jc w:val="right"/>
              <w:rPr>
                <w:rFonts w:ascii="Times New Roman" w:hAnsi="Times New Roman"/>
                <w:color w:themeColor="text1" w:val="000000"/>
                <w:sz w:val="28"/>
              </w:rPr>
            </w:pPr>
            <w:r>
              <w:rPr>
                <w:rFonts w:ascii="Times New Roman" w:hAnsi="Times New Roman"/>
                <w:color w:themeColor="text1" w:val="000000"/>
                <w:sz w:val="28"/>
              </w:rPr>
            </w:r>
          </w:p>
          <w:p>
            <w:pPr>
              <w:pStyle w:val="Normal"/>
              <w:suppressAutoHyphens w:val="true"/>
              <w:spacing w:lineRule="auto" w:line="240" w:before="0" w:after="0"/>
              <w:ind w:hanging="0" w:left="0" w:right="0"/>
              <w:jc w:val="right"/>
              <w:rPr>
                <w:rFonts w:ascii="Times New Roman" w:hAnsi="Times New Roman"/>
                <w:color w:themeColor="text1" w:val="000000"/>
                <w:sz w:val="24"/>
              </w:rPr>
            </w:pPr>
            <w:r>
              <w:rPr>
                <w:rFonts w:ascii="Times New Roman" w:hAnsi="Times New Roman"/>
                <w:color w:themeColor="text1" w:val="000000"/>
                <w:sz w:val="24"/>
              </w:rPr>
            </w:r>
          </w:p>
          <w:p>
            <w:pPr>
              <w:pStyle w:val="Normal"/>
              <w:suppressAutoHyphens w:val="true"/>
              <w:spacing w:lineRule="auto" w:line="240" w:before="0" w:after="0"/>
              <w:ind w:hanging="0" w:left="0" w:right="0"/>
              <w:jc w:val="right"/>
              <w:rPr>
                <w:rFonts w:ascii="Times New Roman" w:hAnsi="Times New Roman"/>
                <w:color w:themeColor="text1" w:val="000000"/>
                <w:sz w:val="24"/>
              </w:rPr>
            </w:pPr>
            <w:r>
              <w:rPr>
                <w:rFonts w:ascii="Times New Roman" w:hAnsi="Times New Roman"/>
                <w:color w:themeColor="text1" w:val="000000"/>
                <w:sz w:val="24"/>
              </w:rPr>
            </w:r>
          </w:p>
          <w:p>
            <w:pPr>
              <w:pStyle w:val="Normal"/>
              <w:suppressAutoHyphens w:val="true"/>
              <w:spacing w:lineRule="auto" w:line="240" w:before="0" w:after="0"/>
              <w:ind w:hanging="0" w:left="0" w:right="0"/>
              <w:jc w:val="right"/>
              <w:rPr>
                <w:rFonts w:ascii="Times New Roman" w:hAnsi="Times New Roman"/>
                <w:color w:themeColor="text1" w:val="000000"/>
                <w:sz w:val="24"/>
              </w:rPr>
            </w:pPr>
            <w:r>
              <w:rPr>
                <w:rFonts w:ascii="Times New Roman" w:hAnsi="Times New Roman"/>
                <w:color w:themeColor="text1" w:val="000000"/>
                <w:spacing w:val="0"/>
                <w:kern w:val="0"/>
                <w:sz w:val="28"/>
                <w:szCs w:val="20"/>
              </w:rPr>
              <w:t>Ю.С. Морозова</w:t>
            </w:r>
          </w:p>
        </w:tc>
      </w:tr>
    </w:tbl>
    <w:p>
      <w:pPr>
        <w:pStyle w:val="Normal"/>
        <w:spacing w:lineRule="auto" w:line="240" w:before="0" w:after="0"/>
        <w:jc w:val="both"/>
        <w:rPr>
          <w:rFonts w:ascii="Times New Roman" w:hAnsi="Times New Roman"/>
        </w:rPr>
      </w:pPr>
      <w:r>
        <w:rPr>
          <w:rFonts w:ascii="Times New Roman" w:hAnsi="Times New Roman"/>
        </w:rPr>
      </w:r>
      <w:r>
        <w:br w:type="page"/>
      </w:r>
    </w:p>
    <w:tbl>
      <w:tblPr>
        <w:tblStyle w:val="Style_3"/>
        <w:tblW w:w="9634" w:type="dxa"/>
        <w:jc w:val="left"/>
        <w:tblInd w:w="0" w:type="dxa"/>
        <w:tblLayout w:type="fixed"/>
        <w:tblCellMar>
          <w:top w:w="0" w:type="dxa"/>
          <w:left w:w="108" w:type="dxa"/>
          <w:bottom w:w="0" w:type="dxa"/>
          <w:right w:w="108" w:type="dxa"/>
        </w:tblCellMar>
      </w:tblPr>
      <w:tblGrid>
        <w:gridCol w:w="473"/>
        <w:gridCol w:w="480"/>
        <w:gridCol w:w="483"/>
        <w:gridCol w:w="3667"/>
        <w:gridCol w:w="477"/>
        <w:gridCol w:w="1872"/>
        <w:gridCol w:w="489"/>
        <w:gridCol w:w="1691"/>
      </w:tblGrid>
      <w:tr>
        <w:trPr/>
        <w:tc>
          <w:tcPr>
            <w:tcW w:w="473" w:type="dxa"/>
            <w:tcBorders/>
          </w:tcPr>
          <w:p>
            <w:pPr>
              <w:pStyle w:val="Normal"/>
              <w:pageBreakBefore/>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0"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3"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7"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29" w:type="dxa"/>
            <w:gridSpan w:val="4"/>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Приложение к постановлению</w:t>
            </w:r>
          </w:p>
        </w:tc>
      </w:tr>
      <w:tr>
        <w:trPr/>
        <w:tc>
          <w:tcPr>
            <w:tcW w:w="473"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0"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83"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7"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29" w:type="dxa"/>
            <w:gridSpan w:val="4"/>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Правительства Камчатского края</w:t>
            </w:r>
          </w:p>
        </w:tc>
      </w:tr>
      <w:tr>
        <w:trPr/>
        <w:tc>
          <w:tcPr>
            <w:tcW w:w="473"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0"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83"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3667"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z w:val="28"/>
              </w:rPr>
            </w:r>
          </w:p>
        </w:tc>
        <w:tc>
          <w:tcPr>
            <w:tcW w:w="477"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от</w:t>
            </w:r>
          </w:p>
        </w:tc>
        <w:tc>
          <w:tcPr>
            <w:tcW w:w="1872" w:type="dxa"/>
            <w:tcBorders/>
          </w:tcPr>
          <w:p>
            <w:pPr>
              <w:pStyle w:val="Normal"/>
              <w:suppressAutoHyphens w:val="true"/>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489" w:type="dxa"/>
            <w:tcBorders/>
          </w:tcPr>
          <w:p>
            <w:pPr>
              <w:pStyle w:val="Normal"/>
              <w:suppressAutoHyphens w:val="true"/>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w:t>
            </w:r>
          </w:p>
        </w:tc>
        <w:tc>
          <w:tcPr>
            <w:tcW w:w="1691" w:type="dxa"/>
            <w:tcBorders/>
          </w:tcPr>
          <w:p>
            <w:pPr>
              <w:pStyle w:val="Normal"/>
              <w:suppressAutoHyphens w:val="true"/>
              <w:spacing w:lineRule="auto" w:line="240" w:before="0" w:after="60"/>
              <w:ind w:hanging="8079" w:left="8079"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rPr/>
      </w:pPr>
      <w:r>
        <w:rPr/>
      </w:r>
    </w:p>
    <w:tbl>
      <w:tblPr>
        <w:tblStyle w:val="Style_3"/>
        <w:tblW w:w="9637" w:type="dxa"/>
        <w:jc w:val="left"/>
        <w:tblInd w:w="0" w:type="dxa"/>
        <w:tblLayout w:type="fixed"/>
        <w:tblCellMar>
          <w:top w:w="0" w:type="dxa"/>
          <w:left w:w="108" w:type="dxa"/>
          <w:bottom w:w="0" w:type="dxa"/>
          <w:right w:w="108" w:type="dxa"/>
        </w:tblCellMar>
      </w:tblPr>
      <w:tblGrid>
        <w:gridCol w:w="477"/>
        <w:gridCol w:w="478"/>
        <w:gridCol w:w="478"/>
        <w:gridCol w:w="3664"/>
        <w:gridCol w:w="4540"/>
      </w:tblGrid>
      <w:tr>
        <w:trPr/>
        <w:tc>
          <w:tcPr>
            <w:tcW w:w="477"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4"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40" w:type="dxa"/>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«Приложение 1 к постановлению</w:t>
            </w:r>
          </w:p>
        </w:tc>
      </w:tr>
      <w:tr>
        <w:trPr/>
        <w:tc>
          <w:tcPr>
            <w:tcW w:w="477"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4"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40" w:type="dxa"/>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Правительства Камчатского края</w:t>
            </w:r>
          </w:p>
        </w:tc>
      </w:tr>
      <w:tr>
        <w:trPr/>
        <w:tc>
          <w:tcPr>
            <w:tcW w:w="477"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78"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3664" w:type="dxa"/>
            <w:tcBorders/>
          </w:tcPr>
          <w:p>
            <w:pPr>
              <w:pStyle w:val="Normal"/>
              <w:widowControl w:val="false"/>
              <w:suppressAutoHyphens w:val="true"/>
              <w:spacing w:lineRule="auto" w:line="240" w:before="0" w:after="0"/>
              <w:ind w:hanging="8079" w:left="8079" w:right="0"/>
              <w:jc w:val="right"/>
              <w:rPr>
                <w:rFonts w:ascii="Times New Roman" w:hAnsi="Times New Roman"/>
                <w:sz w:val="28"/>
              </w:rPr>
            </w:pPr>
            <w:r>
              <w:rPr>
                <w:rFonts w:ascii="Times New Roman" w:hAnsi="Times New Roman"/>
                <w:sz w:val="28"/>
              </w:rPr>
            </w:r>
          </w:p>
        </w:tc>
        <w:tc>
          <w:tcPr>
            <w:tcW w:w="4540" w:type="dxa"/>
            <w:tcBorders/>
          </w:tcPr>
          <w:p>
            <w:pPr>
              <w:pStyle w:val="Normal"/>
              <w:widowControl w:val="false"/>
              <w:suppressAutoHyphens w:val="tru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от 23.08.2021 № 371-П</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 xml:space="preserve">Положение </w:t>
      </w:r>
    </w:p>
    <w:p>
      <w:pPr>
        <w:pStyle w:val="Normal"/>
        <w:spacing w:lineRule="auto" w:line="240" w:before="0" w:after="0"/>
        <w:jc w:val="center"/>
        <w:rPr>
          <w:rFonts w:ascii="Times New Roman" w:hAnsi="Times New Roman"/>
          <w:sz w:val="28"/>
        </w:rPr>
      </w:pPr>
      <w:r>
        <w:rPr>
          <w:rFonts w:ascii="Times New Roman" w:hAnsi="Times New Roman"/>
          <w:sz w:val="28"/>
        </w:rPr>
        <w:t>о памятнике природы регионального значения «Голубые озера»</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1. Общие положения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Настоящее Положение регулирует вопросы охраны и использования памятника природы регионального значения «Голубые озера» (далее – Памятник природы).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Памятник природы является особо охраняемой природной территорией регионального значения в Камчатском крае и относится к объектам общенационального достояния.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 Целями создания Памятника природы являются: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сохранение в естественном состоянии уникального, невосполнимого, ценного в экологическом, научном, культурном, рекреационном и эстетическом отношениях природного комплекса, представленного системой из трех небольших чистейших высокогорных озер, соединенных между собой протоками и расположенных в истоках реки Половинка – правого притока реки Авача, на высоте 800,0 м над уровнем моря, в ледниковом цирке размерами 500,0 х 1200,0 м, вытянутом в северном направлении и окруженного горными хребтами с наивысшей точкой гора Козья (отметка 1212,9 м над уровнем моря);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сохранение в естественном состоянии природных высокогорных экологических систем, в том числе стелющихся лесов из кедрового </w:t>
      </w:r>
      <w:r>
        <w:rPr>
          <w:rFonts w:ascii="Times New Roman" w:hAnsi="Times New Roman"/>
          <w:i/>
          <w:sz w:val="28"/>
        </w:rPr>
        <w:t xml:space="preserve">Pinus pumila </w:t>
      </w:r>
      <w:r>
        <w:rPr>
          <w:rFonts w:ascii="Times New Roman" w:hAnsi="Times New Roman"/>
          <w:sz w:val="28"/>
        </w:rPr>
        <w:t xml:space="preserve">и ольхового стлаников </w:t>
      </w:r>
      <w:r>
        <w:rPr>
          <w:rFonts w:ascii="Times New Roman" w:hAnsi="Times New Roman"/>
          <w:i/>
          <w:sz w:val="28"/>
        </w:rPr>
        <w:t xml:space="preserve">Alnus fruticosa, </w:t>
      </w:r>
      <w:r>
        <w:rPr>
          <w:rFonts w:ascii="Times New Roman" w:hAnsi="Times New Roman"/>
          <w:sz w:val="28"/>
        </w:rPr>
        <w:t>субальпийских лугов и высокогорных тундр с рододендронами камчатск</w:t>
      </w:r>
      <w:r>
        <w:rPr>
          <w:rFonts w:ascii="Times New Roman" w:hAnsi="Times New Roman"/>
          <w:i w:val="false"/>
          <w:sz w:val="28"/>
        </w:rPr>
        <w:t>им</w:t>
      </w:r>
      <w:r>
        <w:rPr>
          <w:rFonts w:ascii="Times New Roman" w:hAnsi="Times New Roman"/>
          <w:i/>
          <w:sz w:val="28"/>
        </w:rPr>
        <w:t xml:space="preserve"> Rhododendron camtschaticum </w:t>
      </w:r>
      <w:r>
        <w:rPr>
          <w:rFonts w:ascii="Times New Roman" w:hAnsi="Times New Roman"/>
          <w:sz w:val="28"/>
        </w:rPr>
        <w:t>и золотисты</w:t>
      </w:r>
      <w:r>
        <w:rPr>
          <w:rFonts w:ascii="Times New Roman" w:hAnsi="Times New Roman"/>
          <w:i w:val="false"/>
          <w:sz w:val="28"/>
        </w:rPr>
        <w:t>м</w:t>
      </w:r>
      <w:r>
        <w:rPr>
          <w:rFonts w:ascii="Times New Roman" w:hAnsi="Times New Roman"/>
          <w:i/>
          <w:sz w:val="28"/>
        </w:rPr>
        <w:t xml:space="preserve"> R. aureum</w:t>
      </w:r>
      <w:r>
        <w:rPr>
          <w:rFonts w:ascii="Times New Roman" w:hAnsi="Times New Roman"/>
          <w:i w:val="false"/>
          <w:sz w:val="28"/>
        </w:rPr>
        <w:t>,</w:t>
      </w:r>
      <w:r>
        <w:rPr>
          <w:rFonts w:ascii="Times New Roman" w:hAnsi="Times New Roman"/>
          <w:i/>
          <w:sz w:val="28"/>
        </w:rPr>
        <w:t xml:space="preserve"> </w:t>
      </w:r>
      <w:r>
        <w:rPr>
          <w:rFonts w:ascii="Times New Roman" w:hAnsi="Times New Roman"/>
          <w:sz w:val="28"/>
        </w:rPr>
        <w:t>каменистых осыпей, гольцов, их средообразующих функций и биологической продуктивности;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охрана редких и исчезающих видов диких животных, дикорастущих растений, грибов, иных организмов, занесенных в Красную книгу</w:t>
        <w:br/>
        <w:t>Российской Федерации и Красную книгу Камчатского края, таких как башмачок крупноцветковый</w:t>
      </w:r>
      <w:r>
        <w:rPr>
          <w:rFonts w:ascii="Times New Roman" w:hAnsi="Times New Roman"/>
          <w:i/>
          <w:sz w:val="28"/>
        </w:rPr>
        <w:t xml:space="preserve"> Cypripedium macranthon</w:t>
      </w:r>
      <w:r>
        <w:rPr>
          <w:rFonts w:ascii="Times New Roman" w:hAnsi="Times New Roman"/>
          <w:sz w:val="28"/>
        </w:rPr>
        <w:t>, башмачок Ятабе</w:t>
      </w:r>
      <w:r>
        <w:rPr>
          <w:rFonts w:ascii="Times New Roman" w:hAnsi="Times New Roman"/>
          <w:i/>
          <w:sz w:val="28"/>
        </w:rPr>
        <w:br/>
        <w:t>C. yatabeanum</w:t>
      </w:r>
      <w:r>
        <w:rPr>
          <w:rFonts w:ascii="Times New Roman" w:hAnsi="Times New Roman"/>
          <w:sz w:val="28"/>
        </w:rPr>
        <w:t>, ключевых мест их обитания (произрастания);</w:t>
      </w:r>
    </w:p>
    <w:p>
      <w:pPr>
        <w:pStyle w:val="Normal"/>
        <w:spacing w:lineRule="auto" w:line="240" w:before="0" w:after="0"/>
        <w:ind w:firstLine="709" w:left="0" w:right="0"/>
        <w:jc w:val="both"/>
        <w:rPr>
          <w:rFonts w:ascii="Calibri" w:hAnsi="Calibri"/>
        </w:rPr>
      </w:pPr>
      <w:r>
        <w:rPr>
          <w:rFonts w:ascii="Times New Roman" w:hAnsi="Times New Roman"/>
          <w:sz w:val="28"/>
        </w:rPr>
        <w:t>4) минимизация негативного антропогенного воздействия на высокогорные естественные экологические системы, в том числе при осуществлении туризма;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осуществление государственного экологического мониторинга (государственного мониторинга окружающей среды);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экологическое просвещение населения.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Памятник природы создан решением Исполнительного комитета Камчатского областного Совета народных депутатов от 28.12.1983 № 562</w:t>
        <w:br/>
        <w:t>«О мерах по усилению охраны природы в районах интенсивного нереста лососевых рыб и местах расположения ценных природных комплексов на территории Камчатской области» без ограничения срока его функционирования.</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color w:val="000000"/>
          <w:sz w:val="28"/>
        </w:rPr>
      </w:pPr>
      <w:r>
        <w:rPr>
          <w:rFonts w:ascii="Times New Roman" w:hAnsi="Times New Roman"/>
          <w:sz w:val="28"/>
        </w:rPr>
        <w:t xml:space="preserve">5. Памятник природы </w:t>
      </w:r>
      <w:r>
        <w:rPr>
          <w:rFonts w:ascii="Times New Roman" w:hAnsi="Times New Roman"/>
          <w:color w:val="000000"/>
          <w:sz w:val="28"/>
        </w:rPr>
        <w:t>создан на землях лесного фонда, без изъятия земельных участков для государственных нужд, а также у пользователей, владельцев и собственников.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Общая площадь Памятника природы составляет 157,36 га.</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7. Природные ресурсы, расположенные в границах Памятника природы, ограничиваются в гражданском обороте.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8. Запрещается изменение целевого назначения земельных участков, находящихся в границах Памятника природы, за исключением случаев, предусмотренных федеральными законами.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Леса, расположенные на территории Памятника природы, относятся к защитным лесам и подлежат освоению в целях сохранения их средообразующих, водоохранных, защитных, санитарно-гигиенических, оздоровительных и иных полезных функций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Виды разрешенного использования земельных участков, расположенных в границах Памятника природы:</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основные виды разрешенного использования земельных участков:</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а) природно-познавательный туризм (без права размещения баз, осуществления конных прогулок) (код 5.2);</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б) деятельность по особой охране и изучению природы (код 9.0);</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охрана природных территорий (код 9.1);</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г) резервные леса (код 10.4);</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 к вспомогательным видам разрешенного использования земельных участков отнесено общее пользование водными объектами (код 11.1);</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устанавливаются, так как подпунктом «а» пункта 3 части 2</w:t>
      </w:r>
      <w:r>
        <w:rPr>
          <w:rFonts w:ascii="Times New Roman" w:hAnsi="Times New Roman"/>
          <w:sz w:val="28"/>
        </w:rPr>
        <w:t>1</w:t>
      </w:r>
      <w:r>
        <w:rPr>
          <w:rFonts w:ascii="Times New Roman" w:hAnsi="Times New Roman"/>
          <w:sz w:val="28"/>
        </w:rPr>
        <w:t xml:space="preserve"> настоящего Положения введен запрет на строительство, реконструкцию, капитальный ремонт объектов капитального строительства.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12. Границы и особенности режима особой охраны Памятника природы учитываются при территориальном планировании, градостроительном зонировании, при разработке правил землепользования и застройки, проведении землеустройства и лесоустройства, разработке лесного плана Камчатского края, лесохозяйственных регламентов и проектов освоения лесов, подготовке планов и перспектив экономического и социального развития, в том числе развития населенных пунктов, территориальных комплексных схем охраны природы, схем комплексного использования и охраны водных объектов, схем размещения, использования и охраны охотничьих угодий. </w:t>
      </w:r>
    </w:p>
    <w:p>
      <w:pPr>
        <w:pStyle w:val="Normal"/>
        <w:spacing w:lineRule="auto" w:line="240" w:before="0" w:after="0"/>
        <w:ind w:firstLine="709" w:left="0" w:right="0"/>
        <w:jc w:val="both"/>
        <w:rPr/>
      </w:pPr>
      <w:r>
        <w:rPr>
          <w:rFonts w:ascii="Times New Roman" w:hAnsi="Times New Roman"/>
          <w:sz w:val="28"/>
        </w:rPr>
        <w:t xml:space="preserve">13. На территории Памятника природы экономическая и иная деятельность осуществляется с соблюдением требований настоящего Положения и </w:t>
      </w:r>
      <w:hyperlink r:id="rId3">
        <w:r>
          <w:rPr>
            <w:rStyle w:val="ListLabel1"/>
            <w:rFonts w:ascii="Times New Roman" w:hAnsi="Times New Roman"/>
            <w:sz w:val="28"/>
          </w:rPr>
          <w:t>Требований</w:t>
        </w:r>
      </w:hyperlink>
      <w:r>
        <w:rPr>
          <w:rFonts w:ascii="Times New Roman" w:hAnsi="Times New Roman"/>
          <w:sz w:val="28"/>
        </w:rPr>
        <w:t xml:space="preserve"> по предотвращению гибели объектов животного мира, за исключением объектов животного мира, находящихся на особо охраняемых природных территориях федерального значения, при осуществлении производственных процессов, а также при эксплуатации транспортных магистралей, трубопроводов, линий связи и электропередачи на территории Камчатского края, утвержденных постановлением Правительства Камчатского края от 15.07.2013 № 303-П.</w:t>
      </w:r>
    </w:p>
    <w:p>
      <w:pPr>
        <w:pStyle w:val="Normal"/>
        <w:spacing w:lineRule="auto" w:line="240" w:before="0" w:after="0"/>
        <w:ind w:firstLine="709" w:left="0" w:right="0"/>
        <w:jc w:val="both"/>
        <w:rPr/>
      </w:pPr>
      <w:r>
        <w:rPr>
          <w:rFonts w:ascii="Times New Roman" w:hAnsi="Times New Roman"/>
          <w:sz w:val="28"/>
        </w:rPr>
        <w:t>14. Охрана Памятника природы и управление им осуществляется подведомственным Министерству природных ресурсов и экологии Камчатского края краевым государственным бюджетным учреждением, созданным для управления особо охраняемыми природными территориями регионального значения и обеспечения их охраны (далее – Учреждение).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15. Посещение территории Памятника природы осуществляется по разрешениям, выдаваемым Учреждением, за исключением случаев нахождения на его территории должностных лиц, осуществляющих государственный экологический контроль, федеральный государственный охотничий контроль (надзор), федеральный государственный лесной контроль (надзор), лесную охрану, федеральный государственный контроль (надзор) в области рыболовства и сохранения водных биологических ресурсов.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16. К мероприятиям по обеспечению режима особой охраны Памятника природы могут привлекаться граждане, общественные объединения и некоммерческие организации, осуществляющие деятельность в области охраны окружающей среды.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w:t>
      </w:r>
      <w:r>
        <w:rPr>
          <w:rFonts w:ascii="Times New Roman" w:hAnsi="Times New Roman"/>
          <w:sz w:val="28"/>
        </w:rPr>
        <w:t>. Правообладатели земельных участков, расположенных в границах Памятника природы, принимают на себя обязательства по обеспечению режима его особой охраны.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w:t>
      </w:r>
      <w:r>
        <w:rPr>
          <w:rFonts w:ascii="Times New Roman" w:hAnsi="Times New Roman"/>
          <w:sz w:val="28"/>
        </w:rPr>
        <w:t>8</w:t>
      </w:r>
      <w:r>
        <w:rPr>
          <w:rFonts w:ascii="Times New Roman" w:hAnsi="Times New Roman"/>
          <w:sz w:val="28"/>
        </w:rPr>
        <w:t>. Границы Памятника природы обозначаются на местности специальными информационными знаками по периметру его границ.</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2. Текстовое описание местоположения границ Памятника природы</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w:t>
      </w:r>
      <w:r>
        <w:rPr>
          <w:rFonts w:ascii="Times New Roman" w:hAnsi="Times New Roman"/>
          <w:sz w:val="28"/>
        </w:rPr>
        <w:t>. Памятник природы расположен в Елизовском муниципальном районе Камчатского края, в истоках реки Половинка – правого притока реки Авача, в 38 км от г. Петропавловск-Камчатский и</w:t>
      </w:r>
      <w:r>
        <w:rPr>
          <w:rFonts w:ascii="Times New Roman" w:hAnsi="Times New Roman"/>
          <w:i w:val="false"/>
          <w:sz w:val="28"/>
        </w:rPr>
        <w:t xml:space="preserve"> в 16,0 </w:t>
      </w:r>
      <w:r>
        <w:rPr>
          <w:rFonts w:ascii="Times New Roman" w:hAnsi="Times New Roman"/>
          <w:sz w:val="28"/>
        </w:rPr>
        <w:t>км от г. Елизово, в ледниковом цирке, на водоразделе рек Половинка – Гаванка (правые притоки реки Авача) и реки Правая Быстрая (бассейн реки Паратунка).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w:t>
      </w:r>
      <w:r>
        <w:rPr>
          <w:rFonts w:ascii="Times New Roman" w:hAnsi="Times New Roman"/>
          <w:sz w:val="28"/>
        </w:rPr>
        <w:t>0</w:t>
      </w:r>
      <w:r>
        <w:rPr>
          <w:rFonts w:ascii="Times New Roman" w:hAnsi="Times New Roman"/>
          <w:sz w:val="28"/>
        </w:rPr>
        <w:t>. Памятник природы устанавливается в следующих границах: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северная: от характерной точки 1 с географическими координатами </w:t>
        <w:br/>
        <w:t>53 градуса 10 минут 1.0 секунда северной широты и 158 градусов 7 минут</w:t>
        <w:br/>
        <w:t>40.6 секунды восточной долготы, расположенной на вершине сопки (отметка 1138,4 м над уровнем моря), в 630,0 м к северо-западу от истока реки Половинка, берущей начало из северного озера системы Голубых озер, проходит ломаными линиями в общем восточном направлении по линии водораздела истоков рек Половинка – Гаванка на протяжении 440,7 м через характерные точки 2–6 до характерной точки 7 с  географическими координатами 53 градуса 10 минут 4.9 секунды северной широты и 158 градусов 8 минут 2.9 секунды восточной долготы, расположенной на линии водораздела истоков рек Половинка – Гаванка;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восточная и юго-восточная: от характерной точки 7 в общем юго-восточном и южном направлениях на протяжении 1380,6 м по наивысшим отметкам горного хребта, обрамляющего межгорную котловину с системой Голубых озер, пересекая русло реки Половинка, через характерные точки 8–21 до характерной точки 22 с географическими координатами 53 градуса 9 минут 23.5 секунды северной широты и 158 градусов 8 минут 22.9 секунды восточной долготы, соответствующей отметке 1138,4 м над уровнем моря; далее от характерной точки 22 ломаными линиями в общем южном и юго-западном направлениях на протяжении 1130,4 м по наивысшим отметкам горного хребта через характерные точки 23–35 до характерной точки 36 с географическими координатами 53 градуса 8 минут 55.3 секунды северной широты и</w:t>
        <w:br/>
        <w:t>158 градусов 7 минут 52.8 секунды восточной долготы, соответствующей вершине горы Козья (отметка 1212,9 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юго-западная и западная: от характерной точки 36 в северо-западном направлении ломаной линией на протяжении 780,7 м через характерные точки 37–43 до характерной точки 44 с географическими координатами 53 градуса</w:t>
        <w:br/>
        <w:t xml:space="preserve">9 минут 15.4 секунды северной широты и 158 градусов 7 минут 29.6 секунды восточной долготы, соответствующей отметке 1201,0 м; далее от характерной точки 44 проходит ломаной линией в северном направлении на протяжении 1440,3 м по водоразделу рек Половинка – Правая Быстрая через характерные точки 4 –58 до характерной точки 1, где и замыкается.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3. Режим особой охраны Памятника природы</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w:t>
      </w:r>
      <w:r>
        <w:rPr>
          <w:rFonts w:ascii="Times New Roman" w:hAnsi="Times New Roman"/>
          <w:sz w:val="28"/>
        </w:rPr>
        <w:t>1</w:t>
      </w:r>
      <w:r>
        <w:rPr>
          <w:rFonts w:ascii="Times New Roman" w:hAnsi="Times New Roman"/>
          <w:sz w:val="28"/>
        </w:rPr>
        <w:t>. На территории Памятника природы запрещается экономическая и иная деятельность, противоречащая целям его создания или причиняющая вред его природным комплексам и объектам, объектам растительного и животного мира, естественным экологическим системам, в том числе: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предоставление и использование лесных участков в целях, не связанных с целями создания Памятника природы;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деятельность, влекущая за собой нарушение, повреждение, уничтожение природных комплексов и объектов, форм рельефа, геологических отложений, минералогических образований, почвенного и растительного покрова, мест обитаний (произрастаний) редких видов животных, растений и иных организмов, занесенных в Красную книгу Российской Федерации и Красную книгу Камчатского края;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деятельность по освоению защитных лесов, несовместимая с их целевым назначением (видом разрешенного использования лесов) и полезными функциями, в том числе: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строительство, реконструкция, ремонт объектов капитального строительства;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заготовка древесины, рубка лесных насаждений, за исключением случаев, предусмотренных пунктом 6 части 2</w:t>
      </w:r>
      <w:r>
        <w:rPr>
          <w:rFonts w:ascii="Times New Roman" w:hAnsi="Times New Roman"/>
          <w:sz w:val="28"/>
        </w:rPr>
        <w:t>2</w:t>
      </w:r>
      <w:r>
        <w:rPr>
          <w:rFonts w:ascii="Times New Roman" w:hAnsi="Times New Roman"/>
          <w:sz w:val="28"/>
        </w:rPr>
        <w:t xml:space="preserve"> настоящего Положения;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все виды лесопользования, за исключением случаев, предусмотренных пунктами 6, 9, 11, 12 части 2</w:t>
      </w:r>
      <w:r>
        <w:rPr>
          <w:rFonts w:ascii="Times New Roman" w:hAnsi="Times New Roman"/>
          <w:sz w:val="28"/>
        </w:rPr>
        <w:t>2</w:t>
      </w:r>
      <w:r>
        <w:rPr>
          <w:rFonts w:ascii="Times New Roman" w:hAnsi="Times New Roman"/>
          <w:sz w:val="28"/>
        </w:rPr>
        <w:t xml:space="preserve">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ведение сельского хозяйства, включая выращивание плодовых, ягодных, декоративных, лекарственных растений, использование минеральных удобрений, химических средств защиты растений и стимуляторов роста, распашку земель, прогон и выпас сельскохозяйственных животных;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д) размещение площадок для посадки вертолетов, стоянок для механических транспортных средств вне специально установленных мест и без согласования с Учреждением;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е) размещение некапитальных строений и сооружений, а также палаточных лагерей, костровищ, пикниковых точек, иных мест отдыха вне специально установленных мест и без согласования с Учреждением;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 пользование недрами, в том числе выполнение работ по геологическому изучению недр, разработке месторождений полезных ископаемых;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проведение взрывных работ, за исключением случаев предупреждения и ликвидации чрезвычайных ситуаций;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проведение гидромелиоративных, ирригационных, дноуглубительных и других работ, связанных с изменением дна, берегов и водоохранных зон водных объектов, за исключением случаев ликвидации и предупреждения чрезвычайных ситуаций;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проезд на лошадях и механических транспортных средствах, в том числе проезд через водные объекты, за исключением проезда на снегоходах в период установления постоянного снежного покрова, выполнения мероприятий по ликвидации и предупреждению чрезвычайных ситуаций;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все виды охоты и рыболовства, за исключением случаев, предусмотренных пунктами 1 и 8 части 2</w:t>
      </w:r>
      <w:r>
        <w:rPr>
          <w:rFonts w:ascii="Times New Roman" w:hAnsi="Times New Roman"/>
          <w:sz w:val="28"/>
        </w:rPr>
        <w:t>2</w:t>
      </w:r>
      <w:r>
        <w:rPr>
          <w:rFonts w:ascii="Times New Roman" w:hAnsi="Times New Roman"/>
          <w:sz w:val="28"/>
        </w:rPr>
        <w:t xml:space="preserve"> настоящего раздела;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интродукция живых организмов, гибридизация объектов животного мира, искусственное воспроизводство водных биоресурсов, аквакультура (рыбоводство);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деятельность, ведущая к усилению фактора беспокойства для диких животных, привлечение и кормление диких животных, за исключением случаев проведения авиаучетных работ, ликвидации и предупреждения чрезвычайных ситуаций, а также случаев, предусмотренных пунктами 1 и 8 части 2</w:t>
      </w:r>
      <w:r>
        <w:rPr>
          <w:rFonts w:ascii="Times New Roman" w:hAnsi="Times New Roman"/>
          <w:sz w:val="28"/>
        </w:rPr>
        <w:t>2</w:t>
      </w:r>
      <w:r>
        <w:rPr>
          <w:rFonts w:ascii="Times New Roman" w:hAnsi="Times New Roman"/>
          <w:sz w:val="28"/>
        </w:rPr>
        <w:t xml:space="preserve">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создание объектов размещения радиоактивных, химических, взрывчатых, токсичных, отравляющих и ядовитых веществ, за исключением создания и содержания мест (площадок) накопления твердых коммунальных отходов в соответствии с требованиями законодательства в области обращения с отходами производства и потребления;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накопление, размещение, захоронение, сжигание отходов производства и потребления;</w:t>
      </w:r>
    </w:p>
    <w:p>
      <w:pPr>
        <w:pStyle w:val="Normal"/>
        <w:spacing w:lineRule="auto" w:line="240" w:before="0" w:after="0"/>
        <w:ind w:firstLine="709" w:left="0" w:right="0"/>
        <w:jc w:val="both"/>
        <w:rPr>
          <w:rFonts w:ascii="Calibri" w:hAnsi="Calibri"/>
        </w:rPr>
      </w:pPr>
      <w:r>
        <w:rPr>
          <w:rFonts w:ascii="Times New Roman" w:hAnsi="Times New Roman"/>
          <w:sz w:val="28"/>
        </w:rPr>
        <w:t>13) размещение объектов уничтожения биологических отходов, кладбищ;</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разведение огня вне специально отведенных мест, выжигание растительности, пускание палов, сжигание мусора и иных отходов, создание иной пожароопасной ситуации, за исключением осуществления противопожарных мероприятий;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деятельность, влекущая за собой загрязнение земель и почв, в том числе в результате сброса химических веществ, включая радиоактивные, иные вещества, микроорганизмы, а также деятельность, влекущая за собой истощение, деградацию, порчу и уничтожение земель и почв;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10) деятельность, ведущая к загрязнению акватории водных объектов и их водоохранных зон, подземных вод отходами производства и потребления, любыми химическими и токсичными веществами, микроорганизмами;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использование токсичных химических препаратов для охраны и защиты лесов, в том числе в научных целях;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завоз, складирование, хранение горюче-смазочных материалов;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13) мойка транспортных средств в водных объектах;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14) осуществление туризма вне специально оборудованных для этого местах и маршрутах;</w:t>
      </w:r>
    </w:p>
    <w:p>
      <w:pPr>
        <w:pStyle w:val="Normal"/>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15) нахождение с собаками, за исключением используемых при проведении мероприятий по охране природных комплексов и объектов, регулированию численности диких животных;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16) нахождение с огнестрельным, пневматическим и метательным оружием, капканами и другими орудиями охоты, орудиями добычи (вылова) водных биологических ресурсов, добытыми объектами животного мира (в том числе отнесенными к водным биологическим ресурсам) и полученной из них продукцией, за исключением случаев, связанных с проведением уполномоченными должностными лицами мероприятий по государственному контролю (надзору) в области охраны и использования особо охраняемых природных территорий, федеральному государственному контролю (надзору) в области охраны, воспроизводства и использования объектов животного мира и среды их обитания, федеральному государственному охотничьему контролю (надзору), федеральному государственному лесному контролю (надзору), федеральному государственному контролю (надзору) в области рыболовства и сохранения водных биологических ресурсов, а также</w:t>
      </w:r>
      <w:r>
        <w:rPr/>
        <w:t xml:space="preserve"> </w:t>
      </w:r>
      <w:r>
        <w:rPr>
          <w:rFonts w:ascii="Times New Roman" w:hAnsi="Times New Roman"/>
          <w:sz w:val="28"/>
        </w:rPr>
        <w:t>случаев, предусмотренных пунктами 1 и 8 части 2</w:t>
      </w:r>
      <w:r>
        <w:rPr>
          <w:rFonts w:ascii="Times New Roman" w:hAnsi="Times New Roman"/>
          <w:sz w:val="28"/>
        </w:rPr>
        <w:t>2</w:t>
      </w:r>
      <w:r>
        <w:rPr>
          <w:rFonts w:ascii="Times New Roman" w:hAnsi="Times New Roman"/>
          <w:sz w:val="28"/>
        </w:rPr>
        <w:t xml:space="preserve"> настоящего Положения;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17) уничтожение или повреждение шлагбаумов, аншлагов, стендов и других информационных знаков и указателей, нанесение на камни,  информационные знаки, иные некапитальные сооружения самовольных надписей.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23. На территории Памятника природы разрешаются следующие виды экономической и иной деятельности: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научно-исследовательская деятельность, направленная на изучение биологического и ландшафтного разнообразия, динамики и структуры природных комплексов и объектов, включая сбор зоологических, ботанических, минералогических и палеонтологических коллекций в порядке, установленном законодательством Российской Федерации, и по согласованию с Учреждением;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осуществление государственного экологического мониторинга (государственного мониторинга окружающей среды);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проведение мероприятий, направленных на сохранение, восстановление и поддержание в разновесном состоянии природных экосистем, в том числе мероприятий по сохранению и восстановлению ключевых мест обитаний (произрастания) объектов животного и растительного мира, нуждающихся в особых мерах охраны;</w:t>
      </w:r>
    </w:p>
    <w:p>
      <w:pPr>
        <w:pStyle w:val="Normal"/>
        <w:spacing w:lineRule="auto" w:line="240" w:before="0" w:after="0"/>
        <w:ind w:firstLine="709" w:left="0" w:right="0"/>
        <w:jc w:val="both"/>
        <w:rPr>
          <w:rFonts w:ascii="Calibri" w:hAnsi="Calibri"/>
          <w:color w:val="000000"/>
          <w:sz w:val="22"/>
        </w:rPr>
      </w:pPr>
      <w:r>
        <w:rPr>
          <w:rFonts w:ascii="Times New Roman" w:hAnsi="Times New Roman"/>
          <w:sz w:val="28"/>
        </w:rPr>
        <w:t xml:space="preserve">4) </w:t>
      </w:r>
      <w:r>
        <w:rPr>
          <w:rFonts w:ascii="Times New Roman" w:hAnsi="Times New Roman"/>
          <w:color w:val="000000"/>
          <w:sz w:val="28"/>
        </w:rPr>
        <w:t>проведение мероприятий, направленных на воспроизводство защитных лесов, повышение их продуктивности и сохранение полезных функций: мероприятия по лесовосстановлению, уходу за лесами (за исключением рубок, проводимых в целях ухода за лесными насаждениями), иные мероприятия, проводимые в соответствии с правилами лесовосстановления и правилами ухода за лесами, расположенными на особо охраняемых природных территориях;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проведение мероприятий по охране лесов от загрязнения и иного негативного воздействия, включая меры по сохранению лесных насаждений, лесных почв, других природных объектов в лесах;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осуществление мер санитарной безопасности в лесах при использовании, охране, защите и воспроизводстве лесов, а также мероприятий по охране лесов от пожаров, включая проведение выборочных санитарных рубок лесных насаждений в целях оздоровления насаждений, частично утративших устойчивость, восстановления их целевых функций, локализации и (или) ликвидации очагов стволовых вредителей и опасных инфекционных заболеваний, а также уборку неликвидной древесины в случае, если создается угроза возникновения очагов вредных организмов или пожарной безопасности в лесах, в соответствии с требованиями, установленными лесным законодательством и настоящим Положением;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проведение природоохранных мероприятий по рекультивации нарушенных земель (ликвидация накопленного экологического ущерба), в том числе посредством лесовосстановления;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добыча, отлов диких животных в научных целях, осуществление мероприятий по регулированию их численности;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9) заготовка и сбор гражданами для собственных нужд пищевых лесных ресурсов, лекарственных растений, а также недревесных лесных ресурсов, за исключением объектов растительного мира, занесенных в Красную книгу Российской Федерации и Красную книгу Камчатского края;</w:t>
      </w:r>
    </w:p>
    <w:p>
      <w:pPr>
        <w:pStyle w:val="Normal"/>
        <w:spacing w:lineRule="auto" w:line="240" w:before="0" w:after="0"/>
        <w:ind w:firstLine="709" w:left="0" w:right="0"/>
        <w:jc w:val="both"/>
        <w:rPr>
          <w:rFonts w:ascii="Calibri" w:hAnsi="Calibri"/>
          <w:color w:val="000000"/>
          <w:sz w:val="22"/>
        </w:rPr>
      </w:pPr>
      <w:r>
        <w:rPr>
          <w:rFonts w:ascii="Times New Roman" w:hAnsi="Times New Roman"/>
          <w:sz w:val="28"/>
        </w:rPr>
        <w:t xml:space="preserve">10) организация и осуществление туризма в пределах установленной рекреационной емкости туристских маршрутов, туристских объектов, </w:t>
      </w:r>
      <w:r>
        <w:rPr>
          <w:rFonts w:ascii="Times New Roman" w:hAnsi="Times New Roman"/>
          <w:color w:val="000000"/>
          <w:sz w:val="28"/>
        </w:rPr>
        <w:t>с учетом ограничений, предусмотренных настоящим Положением, и по согласованным с Учреждением;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 строительство правообладателем лесного участка в целях осуществления рекреационной деятельности на предоставленных лесных участках некапитальных строений, сооружений, осуществление их благоустройства;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12) размещение физическими лицами временных палаточных лагерей, костровищ, пикниковых точек в специально отведенных для этих целей местах (площадках);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13) эколого-просветительская деятельность.».</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sectPr>
      <w:headerReference w:type="default" r:id="rId4"/>
      <w:type w:val="nextPage"/>
      <w:pgSz w:w="11906" w:h="16838"/>
      <w:pgMar w:left="1418" w:right="851" w:gutter="0" w:header="0" w:top="1134" w:footer="0" w:bottom="1134"/>
      <w:pgNumType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Segoe UI">
    <w:charset w:val="01"/>
    <w:family w:val="roman"/>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r>
  </w:p>
  <w:p>
    <w:pPr>
      <w:pStyle w:val="Header"/>
      <w:jc w:val="center"/>
      <w:rPr>
        <w:rFonts w:ascii="Times New Roman" w:hAnsi="Times New Roman"/>
        <w:sz w:val="28"/>
      </w:rPr>
    </w:pPr>
    <w:r>
      <w:rPr>
        <w:rFonts w:ascii="Times New Roman" w:hAnsi="Times New Roman"/>
        <w:sz w:val="28"/>
      </w:rPr>
    </w:r>
  </w:p>
  <w:p>
    <w:pPr>
      <w:pStyle w:val="Header"/>
      <w:jc w:val="center"/>
      <w:rPr/>
    </w:pPr>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9</w:t>
    </w:r>
    <w:r>
      <w:rPr>
        <w:sz w:val="28"/>
        <w:rFonts w:ascii="Times New Roman" w:hAnsi="Times New Roman"/>
      </w:rPr>
      <w:fldChar w:fldCharType="end"/>
    </w:r>
  </w:p>
  <w:p>
    <w:pPr>
      <w:pStyle w:val="Head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11">
    <w:name w:val="Гиперссылка11"/>
    <w:basedOn w:val="DefaultParagraphFont111"/>
    <w:link w:val="1117"/>
    <w:qFormat/>
    <w:rPr>
      <w:color w:themeColor="hyperlink" w:val="0563C1"/>
      <w:u w:val="single"/>
    </w:rPr>
  </w:style>
  <w:style w:type="character" w:styleId="8111">
    <w:name w:val="Оглавление 8 Знак111"/>
    <w:link w:val="81111"/>
    <w:qFormat/>
    <w:rPr>
      <w:rFonts w:ascii="XO Thames" w:hAnsi="XO Thames"/>
      <w:color w:val="000000"/>
      <w:spacing w:val="0"/>
      <w:sz w:val="28"/>
    </w:rPr>
  </w:style>
  <w:style w:type="character" w:styleId="Contents2">
    <w:name w:val="Contents 2"/>
    <w:qFormat/>
    <w:rPr>
      <w:rFonts w:ascii="XO Thames" w:hAnsi="XO Thames"/>
      <w:color w:val="000000"/>
      <w:spacing w:val="0"/>
      <w:sz w:val="28"/>
    </w:rPr>
  </w:style>
  <w:style w:type="character" w:styleId="DefaultParagraphFont111">
    <w:name w:val="Default Paragraph Font111"/>
    <w:link w:val="DefaultParagraphFont1111"/>
    <w:qFormat/>
    <w:rPr>
      <w:rFonts w:ascii="Calibri" w:hAnsi="Calibri" w:asciiTheme="minorAscii" w:hAnsiTheme="minorHAnsi"/>
      <w:color w:val="000000"/>
      <w:spacing w:val="0"/>
      <w:sz w:val="22"/>
    </w:rPr>
  </w:style>
  <w:style w:type="character" w:styleId="Contents4">
    <w:name w:val="Contents 4"/>
    <w:qFormat/>
    <w:rPr>
      <w:rFonts w:ascii="XO Thames" w:hAnsi="XO Thames"/>
      <w:color w:val="000000"/>
      <w:spacing w:val="0"/>
      <w:sz w:val="28"/>
    </w:rPr>
  </w:style>
  <w:style w:type="character" w:styleId="Contents6">
    <w:name w:val="Contents 6"/>
    <w:qFormat/>
    <w:rPr>
      <w:rFonts w:ascii="XO Thames" w:hAnsi="XO Thames"/>
      <w:color w:val="000000"/>
      <w:spacing w:val="0"/>
      <w:sz w:val="28"/>
    </w:rPr>
  </w:style>
  <w:style w:type="character" w:styleId="DefaultParagraphFont1">
    <w:name w:val="Default Paragraph Font1"/>
    <w:link w:val="DefaultParagraphFont11"/>
    <w:qFormat/>
    <w:rPr>
      <w:rFonts w:ascii="Calibri" w:hAnsi="Calibri" w:asciiTheme="minorAscii" w:hAnsiTheme="minorHAnsi"/>
      <w:color w:val="000000"/>
      <w:spacing w:val="0"/>
      <w:sz w:val="22"/>
    </w:rPr>
  </w:style>
  <w:style w:type="character" w:styleId="Contents7">
    <w:name w:val="Contents 7"/>
    <w:qFormat/>
    <w:rPr>
      <w:rFonts w:ascii="XO Thames" w:hAnsi="XO Thames"/>
      <w:color w:val="000000"/>
      <w:spacing w:val="0"/>
      <w:sz w:val="28"/>
    </w:rPr>
  </w:style>
  <w:style w:type="character" w:styleId="Heading1111">
    <w:name w:val="Heading 1111"/>
    <w:link w:val="Heading11111"/>
    <w:qFormat/>
    <w:rPr>
      <w:rFonts w:ascii="XO Thames" w:hAnsi="XO Thames"/>
      <w:b/>
      <w:color w:val="000000"/>
      <w:spacing w:val="0"/>
      <w:sz w:val="32"/>
    </w:rPr>
  </w:style>
  <w:style w:type="character" w:styleId="List111">
    <w:name w:val="List111"/>
    <w:basedOn w:val="Textbody11"/>
    <w:link w:val="List1111"/>
    <w:qFormat/>
    <w:rPr/>
  </w:style>
  <w:style w:type="character" w:styleId="111">
    <w:name w:val="Заголовок111"/>
    <w:link w:val="11116"/>
    <w:qFormat/>
    <w:rPr>
      <w:rFonts w:ascii="Open Sans" w:hAnsi="Open Sans"/>
      <w:sz w:val="28"/>
    </w:rPr>
  </w:style>
  <w:style w:type="character" w:styleId="1">
    <w:name w:val="Заголовок1"/>
    <w:link w:val="115"/>
    <w:qFormat/>
    <w:rPr>
      <w:rFonts w:ascii="Open Sans" w:hAnsi="Open Sans"/>
      <w:sz w:val="28"/>
    </w:rPr>
  </w:style>
  <w:style w:type="character" w:styleId="9111">
    <w:name w:val="Оглавление 9 Знак111"/>
    <w:link w:val="91111"/>
    <w:qFormat/>
    <w:rPr>
      <w:rFonts w:ascii="XO Thames" w:hAnsi="XO Thames"/>
      <w:color w:val="000000"/>
      <w:spacing w:val="0"/>
      <w:sz w:val="28"/>
    </w:rPr>
  </w:style>
  <w:style w:type="character" w:styleId="81">
    <w:name w:val="Оглавление 8 Знак1"/>
    <w:link w:val="811"/>
    <w:qFormat/>
    <w:rPr>
      <w:rFonts w:ascii="XO Thames" w:hAnsi="XO Thames"/>
      <w:color w:val="000000"/>
      <w:spacing w:val="0"/>
      <w:sz w:val="28"/>
    </w:rPr>
  </w:style>
  <w:style w:type="character" w:styleId="Internetlink">
    <w:name w:val="Internet link"/>
    <w:basedOn w:val="DefaultParagraphFont111"/>
    <w:link w:val="Internetlink1"/>
    <w:qFormat/>
    <w:rPr>
      <w:rFonts w:ascii="Calibri" w:hAnsi="Calibri" w:asciiTheme="minorAscii" w:hAnsiTheme="minorHAnsi"/>
      <w:color w:themeColor="hyperlink" w:val="0563C1"/>
      <w:spacing w:val="0"/>
      <w:sz w:val="22"/>
      <w:u w:val="single"/>
    </w:rPr>
  </w:style>
  <w:style w:type="character" w:styleId="1111">
    <w:name w:val="Колонтитул111"/>
    <w:link w:val="11117"/>
    <w:qFormat/>
    <w:rPr>
      <w:rFonts w:ascii="XO Thames" w:hAnsi="XO Thames"/>
      <w:color w:val="000000"/>
      <w:spacing w:val="0"/>
      <w:sz w:val="20"/>
    </w:rPr>
  </w:style>
  <w:style w:type="character" w:styleId="Contents311">
    <w:name w:val="Contents 311"/>
    <w:link w:val="Contents3111"/>
    <w:qFormat/>
    <w:rPr>
      <w:rFonts w:ascii="XO Thames" w:hAnsi="XO Thames"/>
      <w:color w:val="000000"/>
      <w:spacing w:val="0"/>
      <w:sz w:val="28"/>
    </w:rPr>
  </w:style>
  <w:style w:type="character" w:styleId="Title1">
    <w:name w:val="Title1"/>
    <w:link w:val="Title11"/>
    <w:qFormat/>
    <w:rPr>
      <w:rFonts w:ascii="XO Thames" w:hAnsi="XO Thames"/>
      <w:b/>
      <w:caps/>
      <w:color w:val="000000"/>
      <w:sz w:val="40"/>
    </w:rPr>
  </w:style>
  <w:style w:type="character" w:styleId="BalloonText111">
    <w:name w:val="Balloon Text111"/>
    <w:link w:val="BalloonText1111"/>
    <w:qFormat/>
    <w:rPr>
      <w:rFonts w:ascii="Segoe UI" w:hAnsi="Segoe UI"/>
      <w:sz w:val="18"/>
    </w:rPr>
  </w:style>
  <w:style w:type="character" w:styleId="Endnote">
    <w:name w:val="Endnote"/>
    <w:link w:val="Endnote2"/>
    <w:qFormat/>
    <w:rPr>
      <w:rFonts w:ascii="XO Thames" w:hAnsi="XO Thames"/>
      <w:sz w:val="22"/>
    </w:rPr>
  </w:style>
  <w:style w:type="character" w:styleId="Heading31">
    <w:name w:val="Heading 31"/>
    <w:qFormat/>
    <w:rPr>
      <w:rFonts w:ascii="XO Thames" w:hAnsi="XO Thames"/>
      <w:b/>
      <w:color w:val="000000"/>
      <w:spacing w:val="0"/>
      <w:sz w:val="26"/>
    </w:rPr>
  </w:style>
  <w:style w:type="character" w:styleId="Contents911">
    <w:name w:val="Contents 911"/>
    <w:link w:val="Contents9111"/>
    <w:qFormat/>
    <w:rPr>
      <w:rFonts w:ascii="XO Thames" w:hAnsi="XO Thames"/>
      <w:color w:val="000000"/>
      <w:spacing w:val="0"/>
      <w:sz w:val="28"/>
    </w:rPr>
  </w:style>
  <w:style w:type="character" w:styleId="21">
    <w:name w:val="Оглавление 2 Знак1"/>
    <w:link w:val="2112"/>
    <w:qFormat/>
    <w:rPr>
      <w:rFonts w:ascii="XO Thames" w:hAnsi="XO Thames"/>
      <w:color w:val="000000"/>
      <w:spacing w:val="0"/>
      <w:sz w:val="28"/>
    </w:rPr>
  </w:style>
  <w:style w:type="character" w:styleId="Subtitle111">
    <w:name w:val="Subtitle111"/>
    <w:link w:val="Subtitle1111"/>
    <w:qFormat/>
    <w:rPr>
      <w:rFonts w:ascii="XO Thames" w:hAnsi="XO Thames"/>
      <w:i/>
      <w:color w:val="000000"/>
      <w:spacing w:val="0"/>
      <w:sz w:val="24"/>
    </w:rPr>
  </w:style>
  <w:style w:type="character" w:styleId="Footer1">
    <w:name w:val="Footer1"/>
    <w:link w:val="Footer11"/>
    <w:qFormat/>
    <w:rPr>
      <w:rFonts w:ascii="Times New Roman" w:hAnsi="Times New Roman"/>
      <w:sz w:val="28"/>
    </w:rPr>
  </w:style>
  <w:style w:type="character" w:styleId="31">
    <w:name w:val="Оглавление 3 Знак1"/>
    <w:link w:val="3112"/>
    <w:qFormat/>
    <w:rPr>
      <w:rFonts w:ascii="XO Thames" w:hAnsi="XO Thames"/>
      <w:color w:val="000000"/>
      <w:spacing w:val="0"/>
      <w:sz w:val="28"/>
    </w:rPr>
  </w:style>
  <w:style w:type="character" w:styleId="2111">
    <w:name w:val="Заголовок 2 Знак111"/>
    <w:link w:val="211111"/>
    <w:qFormat/>
    <w:rPr>
      <w:rFonts w:ascii="XO Thames" w:hAnsi="XO Thames"/>
      <w:b/>
      <w:color w:val="000000"/>
      <w:spacing w:val="0"/>
      <w:sz w:val="28"/>
    </w:rPr>
  </w:style>
  <w:style w:type="character" w:styleId="Textbody">
    <w:name w:val="Text body"/>
    <w:link w:val="Textbody2"/>
    <w:qFormat/>
    <w:rPr/>
  </w:style>
  <w:style w:type="character" w:styleId="Title111">
    <w:name w:val="Title111"/>
    <w:link w:val="Title1111"/>
    <w:qFormat/>
    <w:rPr>
      <w:rFonts w:ascii="XO Thames" w:hAnsi="XO Thames"/>
      <w:b/>
      <w:caps/>
      <w:color w:val="000000"/>
      <w:spacing w:val="0"/>
      <w:sz w:val="40"/>
    </w:rPr>
  </w:style>
  <w:style w:type="character" w:styleId="Contents8">
    <w:name w:val="Contents 8"/>
    <w:link w:val="Contents82"/>
    <w:qFormat/>
    <w:rPr>
      <w:rFonts w:ascii="XO Thames" w:hAnsi="XO Thames"/>
      <w:color w:val="000000"/>
      <w:sz w:val="28"/>
    </w:rPr>
  </w:style>
  <w:style w:type="character" w:styleId="311">
    <w:name w:val="Заголовок 3 Знак1"/>
    <w:link w:val="3113"/>
    <w:qFormat/>
    <w:rPr>
      <w:rFonts w:ascii="XO Thames" w:hAnsi="XO Thames"/>
      <w:b/>
      <w:color w:val="000000"/>
      <w:spacing w:val="0"/>
      <w:sz w:val="26"/>
    </w:rPr>
  </w:style>
  <w:style w:type="character" w:styleId="Endnote111">
    <w:name w:val="Endnote111"/>
    <w:link w:val="Endnote1111"/>
    <w:qFormat/>
    <w:rPr>
      <w:rFonts w:ascii="XO Thames" w:hAnsi="XO Thames"/>
      <w:color w:val="000000"/>
      <w:spacing w:val="0"/>
      <w:sz w:val="22"/>
    </w:rPr>
  </w:style>
  <w:style w:type="character" w:styleId="Contents1">
    <w:name w:val="Contents 1"/>
    <w:link w:val="Contents12"/>
    <w:qFormat/>
    <w:rPr>
      <w:rFonts w:ascii="XO Thames" w:hAnsi="XO Thames"/>
      <w:b/>
      <w:color w:val="000000"/>
      <w:sz w:val="28"/>
    </w:rPr>
  </w:style>
  <w:style w:type="character" w:styleId="12">
    <w:name w:val="Колонтитул1"/>
    <w:link w:val="116"/>
    <w:qFormat/>
    <w:rPr>
      <w:rFonts w:ascii="XO Thames" w:hAnsi="XO Thames"/>
      <w:color w:val="000000"/>
      <w:spacing w:val="0"/>
      <w:sz w:val="20"/>
    </w:rPr>
  </w:style>
  <w:style w:type="character" w:styleId="211">
    <w:name w:val="Заголовок 2 Знак1"/>
    <w:link w:val="2113"/>
    <w:qFormat/>
    <w:rPr>
      <w:rFonts w:ascii="XO Thames" w:hAnsi="XO Thames"/>
      <w:b/>
      <w:color w:val="000000"/>
      <w:spacing w:val="0"/>
      <w:sz w:val="28"/>
    </w:rPr>
  </w:style>
  <w:style w:type="character" w:styleId="Style9">
    <w:name w:val="Содержимое таблицы"/>
    <w:link w:val="110"/>
    <w:qFormat/>
    <w:rPr/>
  </w:style>
  <w:style w:type="character" w:styleId="Heading5111">
    <w:name w:val="Heading 5111"/>
    <w:link w:val="Heading51111"/>
    <w:qFormat/>
    <w:rPr>
      <w:rFonts w:ascii="XO Thames" w:hAnsi="XO Thames"/>
      <w:b/>
      <w:color w:val="000000"/>
      <w:spacing w:val="0"/>
      <w:sz w:val="22"/>
    </w:rPr>
  </w:style>
  <w:style w:type="character" w:styleId="Contents511">
    <w:name w:val="Contents 511"/>
    <w:link w:val="Contents5111"/>
    <w:qFormat/>
    <w:rPr>
      <w:rFonts w:ascii="XO Thames" w:hAnsi="XO Thames"/>
      <w:color w:val="000000"/>
      <w:spacing w:val="0"/>
      <w:sz w:val="28"/>
    </w:rPr>
  </w:style>
  <w:style w:type="character" w:styleId="Contents71">
    <w:name w:val="Contents 71"/>
    <w:link w:val="Contents72"/>
    <w:qFormat/>
    <w:rPr>
      <w:rFonts w:ascii="XO Thames" w:hAnsi="XO Thames"/>
      <w:color w:val="000000"/>
      <w:sz w:val="28"/>
    </w:rPr>
  </w:style>
  <w:style w:type="character" w:styleId="Contents9">
    <w:name w:val="Contents 9"/>
    <w:link w:val="Contents92"/>
    <w:qFormat/>
    <w:rPr>
      <w:rFonts w:ascii="XO Thames" w:hAnsi="XO Thames"/>
      <w:color w:val="000000"/>
      <w:sz w:val="28"/>
    </w:rPr>
  </w:style>
  <w:style w:type="character" w:styleId="Footnote211">
    <w:name w:val="Footnote211"/>
    <w:link w:val="Footnote2111"/>
    <w:qFormat/>
    <w:rPr>
      <w:rFonts w:ascii="XO Thames" w:hAnsi="XO Thames"/>
      <w:color w:val="000000"/>
      <w:spacing w:val="0"/>
      <w:sz w:val="22"/>
    </w:rPr>
  </w:style>
  <w:style w:type="character" w:styleId="1112">
    <w:name w:val="Нижний колонтитул Знак111"/>
    <w:basedOn w:val="11114"/>
    <w:link w:val="11118"/>
    <w:qFormat/>
    <w:rPr>
      <w:rFonts w:ascii="Times New Roman" w:hAnsi="Times New Roman"/>
      <w:sz w:val="28"/>
    </w:rPr>
  </w:style>
  <w:style w:type="character" w:styleId="Heading3111">
    <w:name w:val="Heading 3111"/>
    <w:link w:val="Heading31111"/>
    <w:qFormat/>
    <w:rPr>
      <w:rFonts w:ascii="XO Thames" w:hAnsi="XO Thames"/>
      <w:b/>
      <w:color w:val="000000"/>
      <w:spacing w:val="0"/>
      <w:sz w:val="26"/>
    </w:rPr>
  </w:style>
  <w:style w:type="character" w:styleId="11111">
    <w:name w:val="Гиперссылка1111"/>
    <w:basedOn w:val="11113"/>
    <w:link w:val="111111"/>
    <w:qFormat/>
    <w:rPr>
      <w:color w:themeColor="hyperlink" w:val="0563C1"/>
      <w:u w:val="single"/>
    </w:rPr>
  </w:style>
  <w:style w:type="character" w:styleId="Endnote1">
    <w:name w:val="Endnote1"/>
    <w:link w:val="Endnote11"/>
    <w:qFormat/>
    <w:rPr>
      <w:rFonts w:ascii="XO Thames" w:hAnsi="XO Thames"/>
      <w:color w:val="000000"/>
      <w:spacing w:val="0"/>
      <w:sz w:val="22"/>
    </w:rPr>
  </w:style>
  <w:style w:type="character" w:styleId="7111">
    <w:name w:val="Оглавление 7 Знак111"/>
    <w:link w:val="71111"/>
    <w:qFormat/>
    <w:rPr>
      <w:rFonts w:ascii="XO Thames" w:hAnsi="XO Thames"/>
      <w:color w:val="000000"/>
      <w:spacing w:val="0"/>
      <w:sz w:val="28"/>
    </w:rPr>
  </w:style>
  <w:style w:type="character" w:styleId="13">
    <w:name w:val="Подзаголовок Знак1"/>
    <w:link w:val="117"/>
    <w:qFormat/>
    <w:rPr>
      <w:rFonts w:ascii="XO Thames" w:hAnsi="XO Thames"/>
      <w:i/>
      <w:color w:val="000000"/>
      <w:spacing w:val="0"/>
      <w:sz w:val="24"/>
    </w:rPr>
  </w:style>
  <w:style w:type="character" w:styleId="51">
    <w:name w:val="Заголовок 5 Знак1"/>
    <w:link w:val="5112"/>
    <w:qFormat/>
    <w:rPr>
      <w:rFonts w:ascii="XO Thames" w:hAnsi="XO Thames"/>
      <w:b/>
      <w:color w:val="000000"/>
      <w:spacing w:val="0"/>
      <w:sz w:val="22"/>
    </w:rPr>
  </w:style>
  <w:style w:type="character" w:styleId="Caption1">
    <w:name w:val="Caption1"/>
    <w:link w:val="Caption11"/>
    <w:qFormat/>
    <w:rPr>
      <w:i/>
      <w:sz w:val="24"/>
    </w:rPr>
  </w:style>
  <w:style w:type="character" w:styleId="Textbody11">
    <w:name w:val="Text body11"/>
    <w:link w:val="Textbody111"/>
    <w:qFormat/>
    <w:rPr>
      <w:rFonts w:ascii="Calibri" w:hAnsi="Calibri" w:asciiTheme="minorAscii" w:hAnsiTheme="minorHAnsi"/>
      <w:color w:val="000000"/>
      <w:spacing w:val="0"/>
      <w:sz w:val="22"/>
    </w:rPr>
  </w:style>
  <w:style w:type="character" w:styleId="21111">
    <w:name w:val="Оглавление 2 Знак111"/>
    <w:link w:val="211112"/>
    <w:qFormat/>
    <w:rPr>
      <w:rFonts w:ascii="XO Thames" w:hAnsi="XO Thames"/>
      <w:color w:val="000000"/>
      <w:spacing w:val="0"/>
      <w:sz w:val="28"/>
    </w:rPr>
  </w:style>
  <w:style w:type="character" w:styleId="11112">
    <w:name w:val="Заголовок 1 Знак111"/>
    <w:link w:val="111112"/>
    <w:qFormat/>
    <w:rPr>
      <w:rFonts w:ascii="XO Thames" w:hAnsi="XO Thames"/>
      <w:b/>
      <w:color w:val="000000"/>
      <w:spacing w:val="0"/>
      <w:sz w:val="32"/>
    </w:rPr>
  </w:style>
  <w:style w:type="character" w:styleId="Heading41">
    <w:name w:val="Heading 41"/>
    <w:link w:val="Heading411"/>
    <w:qFormat/>
    <w:rPr>
      <w:rFonts w:ascii="XO Thames" w:hAnsi="XO Thames"/>
      <w:b/>
      <w:color w:val="000000"/>
      <w:sz w:val="24"/>
    </w:rPr>
  </w:style>
  <w:style w:type="character" w:styleId="Footer2">
    <w:name w:val="Footer2"/>
    <w:qFormat/>
    <w:rPr>
      <w:rFonts w:ascii="Times New Roman" w:hAnsi="Times New Roman"/>
      <w:sz w:val="28"/>
    </w:rPr>
  </w:style>
  <w:style w:type="character" w:styleId="14">
    <w:name w:val="Основной текст Знак1"/>
    <w:basedOn w:val="114"/>
    <w:link w:val="118"/>
    <w:qFormat/>
    <w:rPr>
      <w:rFonts w:ascii="Calibri" w:hAnsi="Calibri" w:asciiTheme="minorAscii" w:hAnsiTheme="minorHAnsi"/>
      <w:color w:val="000000"/>
      <w:spacing w:val="0"/>
      <w:sz w:val="22"/>
    </w:rPr>
  </w:style>
  <w:style w:type="character" w:styleId="4111">
    <w:name w:val="Оглавление 4 Знак111"/>
    <w:link w:val="411111"/>
    <w:qFormat/>
    <w:rPr>
      <w:rFonts w:ascii="XO Thames" w:hAnsi="XO Thames"/>
      <w:color w:val="000000"/>
      <w:spacing w:val="0"/>
      <w:sz w:val="28"/>
    </w:rPr>
  </w:style>
  <w:style w:type="character" w:styleId="Contents3">
    <w:name w:val="Contents 3"/>
    <w:qFormat/>
    <w:rPr>
      <w:rFonts w:ascii="XO Thames" w:hAnsi="XO Thames"/>
      <w:color w:val="000000"/>
      <w:spacing w:val="0"/>
      <w:sz w:val="28"/>
    </w:rPr>
  </w:style>
  <w:style w:type="character" w:styleId="1113">
    <w:name w:val="Указатель111"/>
    <w:link w:val="11119"/>
    <w:qFormat/>
    <w:rPr/>
  </w:style>
  <w:style w:type="character" w:styleId="2">
    <w:name w:val="Колонтитул2"/>
    <w:link w:val="212"/>
    <w:qFormat/>
    <w:rPr/>
  </w:style>
  <w:style w:type="character" w:styleId="ListParagraph111">
    <w:name w:val="List Paragraph111"/>
    <w:link w:val="ListParagraph1111"/>
    <w:qFormat/>
    <w:rPr/>
  </w:style>
  <w:style w:type="character" w:styleId="Header111">
    <w:name w:val="Header111"/>
    <w:link w:val="Header1111"/>
    <w:qFormat/>
    <w:rPr>
      <w:rFonts w:ascii="Calibri" w:hAnsi="Calibri" w:asciiTheme="minorAscii" w:hAnsiTheme="minorHAnsi"/>
      <w:color w:val="000000"/>
      <w:spacing w:val="0"/>
      <w:sz w:val="22"/>
    </w:rPr>
  </w:style>
  <w:style w:type="character" w:styleId="Heading2111">
    <w:name w:val="Heading 2111"/>
    <w:link w:val="Heading21111"/>
    <w:qFormat/>
    <w:rPr>
      <w:rFonts w:ascii="XO Thames" w:hAnsi="XO Thames"/>
      <w:b/>
      <w:color w:val="000000"/>
      <w:spacing w:val="0"/>
      <w:sz w:val="28"/>
    </w:rPr>
  </w:style>
  <w:style w:type="character" w:styleId="5111">
    <w:name w:val="Оглавление 5 Знак111"/>
    <w:link w:val="511111"/>
    <w:qFormat/>
    <w:rPr>
      <w:rFonts w:ascii="XO Thames" w:hAnsi="XO Thames"/>
      <w:color w:val="000000"/>
      <w:spacing w:val="0"/>
      <w:sz w:val="28"/>
    </w:rPr>
  </w:style>
  <w:style w:type="character" w:styleId="41">
    <w:name w:val="Заголовок 4 Знак1"/>
    <w:link w:val="4112"/>
    <w:qFormat/>
    <w:rPr>
      <w:rFonts w:ascii="XO Thames" w:hAnsi="XO Thames"/>
      <w:b/>
      <w:color w:val="000000"/>
      <w:spacing w:val="0"/>
      <w:sz w:val="24"/>
    </w:rPr>
  </w:style>
  <w:style w:type="character" w:styleId="Heading51">
    <w:name w:val="Heading 51"/>
    <w:link w:val="Heading511"/>
    <w:qFormat/>
    <w:rPr>
      <w:rFonts w:ascii="XO Thames" w:hAnsi="XO Thames"/>
      <w:b/>
      <w:color w:val="000000"/>
      <w:sz w:val="22"/>
    </w:rPr>
  </w:style>
  <w:style w:type="character" w:styleId="15">
    <w:name w:val="Верхний колонтитул Знак1"/>
    <w:basedOn w:val="114"/>
    <w:link w:val="119"/>
    <w:qFormat/>
    <w:rPr>
      <w:rFonts w:ascii="Calibri" w:hAnsi="Calibri" w:asciiTheme="minorAscii" w:hAnsiTheme="minorHAnsi"/>
      <w:color w:val="000000"/>
      <w:spacing w:val="0"/>
      <w:sz w:val="22"/>
    </w:rPr>
  </w:style>
  <w:style w:type="character" w:styleId="3111">
    <w:name w:val="Заголовок 3 Знак111"/>
    <w:link w:val="311111"/>
    <w:qFormat/>
    <w:rPr>
      <w:rFonts w:ascii="XO Thames" w:hAnsi="XO Thames"/>
      <w:b/>
      <w:color w:val="000000"/>
      <w:spacing w:val="0"/>
      <w:sz w:val="26"/>
    </w:rPr>
  </w:style>
  <w:style w:type="character" w:styleId="11113">
    <w:name w:val="Основной шрифт абзаца1111"/>
    <w:link w:val="111113"/>
    <w:qFormat/>
    <w:rPr>
      <w:rFonts w:ascii="Calibri" w:hAnsi="Calibri" w:asciiTheme="minorAscii" w:hAnsiTheme="minorHAnsi"/>
      <w:color w:val="000000"/>
      <w:spacing w:val="0"/>
      <w:sz w:val="22"/>
    </w:rPr>
  </w:style>
  <w:style w:type="character" w:styleId="Contents111">
    <w:name w:val="Contents 111"/>
    <w:link w:val="Contents1111"/>
    <w:qFormat/>
    <w:rPr>
      <w:rFonts w:ascii="XO Thames" w:hAnsi="XO Thames"/>
      <w:b/>
      <w:color w:val="000000"/>
      <w:spacing w:val="0"/>
      <w:sz w:val="28"/>
    </w:rPr>
  </w:style>
  <w:style w:type="character" w:styleId="Heading52">
    <w:name w:val="Heading 52"/>
    <w:qFormat/>
    <w:rPr>
      <w:rFonts w:ascii="XO Thames" w:hAnsi="XO Thames"/>
      <w:b/>
      <w:color w:val="000000"/>
      <w:spacing w:val="0"/>
      <w:sz w:val="22"/>
    </w:rPr>
  </w:style>
  <w:style w:type="character" w:styleId="31111">
    <w:name w:val="Оглавление 3 Знак111"/>
    <w:link w:val="311112"/>
    <w:qFormat/>
    <w:rPr>
      <w:rFonts w:ascii="XO Thames" w:hAnsi="XO Thames"/>
      <w:color w:val="000000"/>
      <w:spacing w:val="0"/>
      <w:sz w:val="28"/>
    </w:rPr>
  </w:style>
  <w:style w:type="character" w:styleId="11114">
    <w:name w:val="Обычный1111"/>
    <w:link w:val="111114"/>
    <w:qFormat/>
    <w:rPr>
      <w:rFonts w:ascii="Calibri" w:hAnsi="Calibri" w:asciiTheme="minorAscii" w:hAnsiTheme="minorHAnsi"/>
      <w:color w:val="000000"/>
      <w:spacing w:val="0"/>
      <w:sz w:val="22"/>
    </w:rPr>
  </w:style>
  <w:style w:type="character" w:styleId="Contents711">
    <w:name w:val="Contents 711"/>
    <w:link w:val="Contents7111"/>
    <w:qFormat/>
    <w:rPr>
      <w:rFonts w:ascii="XO Thames" w:hAnsi="XO Thames"/>
      <w:color w:val="000000"/>
      <w:spacing w:val="0"/>
      <w:sz w:val="28"/>
    </w:rPr>
  </w:style>
  <w:style w:type="character" w:styleId="PlainText111">
    <w:name w:val="Plain Text111"/>
    <w:link w:val="PlainText1111"/>
    <w:qFormat/>
    <w:rPr>
      <w:rFonts w:ascii="Calibri" w:hAnsi="Calibri"/>
    </w:rPr>
  </w:style>
  <w:style w:type="character" w:styleId="Internetlink11">
    <w:name w:val="Internet link11"/>
    <w:basedOn w:val="DefaultParagraphFont111"/>
    <w:link w:val="Internetlink111"/>
    <w:qFormat/>
    <w:rPr>
      <w:color w:themeColor="hyperlink" w:val="0563C1"/>
      <w:u w:val="single"/>
    </w:rPr>
  </w:style>
  <w:style w:type="character" w:styleId="Heading11">
    <w:name w:val="Heading 11"/>
    <w:qFormat/>
    <w:rPr>
      <w:rFonts w:ascii="XO Thames" w:hAnsi="XO Thames"/>
      <w:b/>
      <w:color w:val="000000"/>
      <w:spacing w:val="0"/>
      <w:sz w:val="32"/>
    </w:rPr>
  </w:style>
  <w:style w:type="character" w:styleId="121">
    <w:name w:val="Заголовок12"/>
    <w:link w:val="1211"/>
    <w:qFormat/>
    <w:rPr>
      <w:rFonts w:ascii="Open Sans" w:hAnsi="Open Sans"/>
      <w:sz w:val="28"/>
    </w:rPr>
  </w:style>
  <w:style w:type="character" w:styleId="Contents611">
    <w:name w:val="Contents 611"/>
    <w:link w:val="Contents6111"/>
    <w:qFormat/>
    <w:rPr>
      <w:rFonts w:ascii="XO Thames" w:hAnsi="XO Thames"/>
      <w:color w:val="000000"/>
      <w:spacing w:val="0"/>
      <w:sz w:val="28"/>
    </w:rPr>
  </w:style>
  <w:style w:type="character" w:styleId="16">
    <w:name w:val="Нижний колонтитул Знак1"/>
    <w:basedOn w:val="114"/>
    <w:link w:val="1110"/>
    <w:qFormat/>
    <w:rPr>
      <w:rFonts w:ascii="Times New Roman" w:hAnsi="Times New Roman"/>
      <w:color w:val="000000"/>
      <w:spacing w:val="0"/>
      <w:sz w:val="28"/>
    </w:rPr>
  </w:style>
  <w:style w:type="character" w:styleId="71">
    <w:name w:val="Оглавление 7 Знак1"/>
    <w:link w:val="711"/>
    <w:qFormat/>
    <w:rPr>
      <w:rFonts w:ascii="XO Thames" w:hAnsi="XO Thames"/>
      <w:color w:val="000000"/>
      <w:spacing w:val="0"/>
      <w:sz w:val="28"/>
    </w:rPr>
  </w:style>
  <w:style w:type="character" w:styleId="51111">
    <w:name w:val="Заголовок 5 Знак111"/>
    <w:link w:val="511112"/>
    <w:qFormat/>
    <w:rPr>
      <w:rFonts w:ascii="XO Thames" w:hAnsi="XO Thames"/>
      <w:b/>
      <w:color w:val="000000"/>
      <w:spacing w:val="0"/>
      <w:sz w:val="22"/>
    </w:rPr>
  </w:style>
  <w:style w:type="character" w:styleId="Footnote11">
    <w:name w:val="Footnote11"/>
    <w:link w:val="Footnote111"/>
    <w:qFormat/>
    <w:rPr>
      <w:rFonts w:ascii="XO Thames" w:hAnsi="XO Thames"/>
      <w:color w:val="000000"/>
      <w:spacing w:val="0"/>
      <w:sz w:val="22"/>
    </w:rPr>
  </w:style>
  <w:style w:type="character" w:styleId="Heading4111">
    <w:name w:val="Heading 4111"/>
    <w:link w:val="Heading41111"/>
    <w:qFormat/>
    <w:rPr>
      <w:rFonts w:ascii="XO Thames" w:hAnsi="XO Thames"/>
      <w:b/>
      <w:color w:val="000000"/>
      <w:spacing w:val="0"/>
      <w:sz w:val="24"/>
    </w:rPr>
  </w:style>
  <w:style w:type="character" w:styleId="Hyperlink">
    <w:name w:val="Hyperlink"/>
    <w:basedOn w:val="DefaultParagraphFont111"/>
    <w:rPr>
      <w:rFonts w:ascii="Calibri" w:hAnsi="Calibri" w:asciiTheme="minorAscii" w:hAnsiTheme="minorHAnsi"/>
      <w:color w:themeColor="hyperlink" w:val="0563C1"/>
      <w:spacing w:val="0"/>
      <w:sz w:val="22"/>
      <w:u w:val="single"/>
    </w:rPr>
  </w:style>
  <w:style w:type="character" w:styleId="Footnote">
    <w:name w:val="Footnote"/>
    <w:link w:val="Footnote1"/>
    <w:qFormat/>
    <w:rPr>
      <w:rFonts w:ascii="XO Thames" w:hAnsi="XO Thames"/>
      <w:sz w:val="22"/>
    </w:rPr>
  </w:style>
  <w:style w:type="character" w:styleId="511">
    <w:name w:val="Оглавление 5 Знак1"/>
    <w:link w:val="5113"/>
    <w:qFormat/>
    <w:rPr>
      <w:rFonts w:ascii="XO Thames" w:hAnsi="XO Thames"/>
      <w:color w:val="000000"/>
      <w:spacing w:val="0"/>
      <w:sz w:val="28"/>
    </w:rPr>
  </w:style>
  <w:style w:type="character" w:styleId="Footnote2">
    <w:name w:val="Footnote2"/>
    <w:link w:val="Footnote21"/>
    <w:qFormat/>
    <w:rPr>
      <w:rFonts w:ascii="XO Thames" w:hAnsi="XO Thames"/>
      <w:color w:val="000000"/>
      <w:spacing w:val="0"/>
      <w:sz w:val="22"/>
    </w:rPr>
  </w:style>
  <w:style w:type="character" w:styleId="Contents11">
    <w:name w:val="Contents 11"/>
    <w:qFormat/>
    <w:rPr>
      <w:rFonts w:ascii="XO Thames" w:hAnsi="XO Thames"/>
      <w:b/>
      <w:color w:val="000000"/>
      <w:spacing w:val="0"/>
      <w:sz w:val="28"/>
    </w:rPr>
  </w:style>
  <w:style w:type="character" w:styleId="1114">
    <w:name w:val="Заголовок Знак111"/>
    <w:link w:val="111110"/>
    <w:qFormat/>
    <w:rPr>
      <w:rFonts w:ascii="XO Thames" w:hAnsi="XO Thames"/>
      <w:b/>
      <w:caps/>
      <w:color w:val="000000"/>
      <w:spacing w:val="0"/>
      <w:sz w:val="40"/>
    </w:rPr>
  </w:style>
  <w:style w:type="character" w:styleId="Heading311">
    <w:name w:val="Heading 311"/>
    <w:link w:val="Heading312"/>
    <w:qFormat/>
    <w:rPr>
      <w:rFonts w:ascii="XO Thames" w:hAnsi="XO Thames"/>
      <w:b/>
      <w:color w:val="000000"/>
      <w:sz w:val="26"/>
    </w:rPr>
  </w:style>
  <w:style w:type="character" w:styleId="Footnote1111">
    <w:name w:val="Footnote1111"/>
    <w:link w:val="Footnote11111"/>
    <w:qFormat/>
    <w:rPr>
      <w:rFonts w:ascii="XO Thames" w:hAnsi="XO Thames"/>
      <w:color w:val="000000"/>
      <w:spacing w:val="0"/>
      <w:sz w:val="22"/>
    </w:rPr>
  </w:style>
  <w:style w:type="character" w:styleId="HeaderandFooter">
    <w:name w:val="Header and Footer"/>
    <w:qFormat/>
    <w:rPr>
      <w:rFonts w:ascii="XO Thames" w:hAnsi="XO Thames"/>
      <w:sz w:val="20"/>
    </w:rPr>
  </w:style>
  <w:style w:type="character" w:styleId="6111">
    <w:name w:val="Оглавление 6 Знак111"/>
    <w:link w:val="61111"/>
    <w:qFormat/>
    <w:rPr>
      <w:rFonts w:ascii="XO Thames" w:hAnsi="XO Thames"/>
      <w:color w:val="000000"/>
      <w:spacing w:val="0"/>
      <w:sz w:val="28"/>
    </w:rPr>
  </w:style>
  <w:style w:type="character" w:styleId="112">
    <w:name w:val="Оглавление 1 Знак1"/>
    <w:link w:val="1118"/>
    <w:qFormat/>
    <w:rPr>
      <w:rFonts w:ascii="XO Thames" w:hAnsi="XO Thames"/>
      <w:b/>
      <w:color w:val="000000"/>
      <w:spacing w:val="0"/>
      <w:sz w:val="28"/>
    </w:rPr>
  </w:style>
  <w:style w:type="character" w:styleId="Style10">
    <w:name w:val="Заголовок таблицы"/>
    <w:basedOn w:val="Style9"/>
    <w:link w:val="120"/>
    <w:qFormat/>
    <w:rPr>
      <w:b/>
    </w:rPr>
  </w:style>
  <w:style w:type="character" w:styleId="Contents91">
    <w:name w:val="Contents 91"/>
    <w:qFormat/>
    <w:rPr>
      <w:rFonts w:ascii="XO Thames" w:hAnsi="XO Thames"/>
      <w:color w:val="000000"/>
      <w:spacing w:val="0"/>
      <w:sz w:val="28"/>
    </w:rPr>
  </w:style>
  <w:style w:type="character" w:styleId="1115">
    <w:name w:val="Подзаголовок Знак111"/>
    <w:link w:val="111115"/>
    <w:qFormat/>
    <w:rPr>
      <w:rFonts w:ascii="XO Thames" w:hAnsi="XO Thames"/>
      <w:i/>
      <w:color w:val="000000"/>
      <w:spacing w:val="0"/>
      <w:sz w:val="24"/>
    </w:rPr>
  </w:style>
  <w:style w:type="character" w:styleId="113">
    <w:name w:val="Заголовок 1 Знак1"/>
    <w:link w:val="1119"/>
    <w:qFormat/>
    <w:rPr>
      <w:rFonts w:ascii="XO Thames" w:hAnsi="XO Thames"/>
      <w:b/>
      <w:color w:val="000000"/>
      <w:spacing w:val="0"/>
      <w:sz w:val="32"/>
    </w:rPr>
  </w:style>
  <w:style w:type="character" w:styleId="122">
    <w:name w:val="Указатель12"/>
    <w:link w:val="1212"/>
    <w:qFormat/>
    <w:rPr/>
  </w:style>
  <w:style w:type="character" w:styleId="Textbody1">
    <w:name w:val="Text body1"/>
    <w:qFormat/>
    <w:rPr/>
  </w:style>
  <w:style w:type="character" w:styleId="List1">
    <w:name w:val="List1"/>
    <w:basedOn w:val="Textbody1"/>
    <w:qFormat/>
    <w:rPr/>
  </w:style>
  <w:style w:type="character" w:styleId="17">
    <w:name w:val="Указатель1"/>
    <w:link w:val="1120"/>
    <w:qFormat/>
    <w:rPr/>
  </w:style>
  <w:style w:type="character" w:styleId="Header1">
    <w:name w:val="Header1"/>
    <w:qFormat/>
    <w:rPr/>
  </w:style>
  <w:style w:type="character" w:styleId="Contents41">
    <w:name w:val="Contents 41"/>
    <w:link w:val="Contents42"/>
    <w:qFormat/>
    <w:rPr>
      <w:rFonts w:ascii="XO Thames" w:hAnsi="XO Thames"/>
      <w:color w:val="000000"/>
      <w:sz w:val="28"/>
    </w:rPr>
  </w:style>
  <w:style w:type="character" w:styleId="1116">
    <w:name w:val="Верхний колонтитул Знак111"/>
    <w:basedOn w:val="11114"/>
    <w:link w:val="111116"/>
    <w:qFormat/>
    <w:rPr/>
  </w:style>
  <w:style w:type="character" w:styleId="Contents81">
    <w:name w:val="Contents 81"/>
    <w:qFormat/>
    <w:rPr>
      <w:rFonts w:ascii="XO Thames" w:hAnsi="XO Thames"/>
      <w:color w:val="000000"/>
      <w:spacing w:val="0"/>
      <w:sz w:val="28"/>
    </w:rPr>
  </w:style>
  <w:style w:type="character" w:styleId="114">
    <w:name w:val="Обычный11"/>
    <w:link w:val="11110"/>
    <w:qFormat/>
    <w:rPr>
      <w:rFonts w:ascii="Calibri" w:hAnsi="Calibri" w:asciiTheme="minorAscii" w:hAnsiTheme="minorHAnsi"/>
      <w:color w:val="000000"/>
      <w:spacing w:val="0"/>
      <w:sz w:val="22"/>
    </w:rPr>
  </w:style>
  <w:style w:type="character" w:styleId="91">
    <w:name w:val="Оглавление 9 Знак1"/>
    <w:link w:val="911"/>
    <w:qFormat/>
    <w:rPr>
      <w:rFonts w:ascii="XO Thames" w:hAnsi="XO Thames"/>
      <w:color w:val="000000"/>
      <w:spacing w:val="0"/>
      <w:sz w:val="28"/>
    </w:rPr>
  </w:style>
  <w:style w:type="character" w:styleId="41111">
    <w:name w:val="Заголовок 4 Знак111"/>
    <w:link w:val="411112"/>
    <w:qFormat/>
    <w:rPr>
      <w:rFonts w:ascii="XO Thames" w:hAnsi="XO Thames"/>
      <w:b/>
      <w:color w:val="000000"/>
      <w:spacing w:val="0"/>
      <w:sz w:val="24"/>
    </w:rPr>
  </w:style>
  <w:style w:type="character" w:styleId="Contents5">
    <w:name w:val="Contents 5"/>
    <w:qFormat/>
    <w:rPr>
      <w:rFonts w:ascii="XO Thames" w:hAnsi="XO Thames"/>
      <w:color w:val="000000"/>
      <w:spacing w:val="0"/>
      <w:sz w:val="28"/>
    </w:rPr>
  </w:style>
  <w:style w:type="character" w:styleId="Contents211">
    <w:name w:val="Contents 211"/>
    <w:link w:val="Contents2111"/>
    <w:qFormat/>
    <w:rPr>
      <w:rFonts w:ascii="XO Thames" w:hAnsi="XO Thames"/>
      <w:color w:val="000000"/>
      <w:spacing w:val="0"/>
      <w:sz w:val="28"/>
    </w:rPr>
  </w:style>
  <w:style w:type="character" w:styleId="Contents31">
    <w:name w:val="Contents 31"/>
    <w:link w:val="Contents32"/>
    <w:qFormat/>
    <w:rPr>
      <w:rFonts w:ascii="XO Thames" w:hAnsi="XO Thames"/>
      <w:color w:val="000000"/>
      <w:sz w:val="28"/>
    </w:rPr>
  </w:style>
  <w:style w:type="character" w:styleId="Caption111">
    <w:name w:val="Caption111"/>
    <w:link w:val="Caption1111"/>
    <w:qFormat/>
    <w:rPr>
      <w:rFonts w:ascii="Calibri" w:hAnsi="Calibri" w:asciiTheme="minorAscii" w:hAnsiTheme="minorHAnsi"/>
      <w:i/>
      <w:color w:val="000000"/>
      <w:spacing w:val="0"/>
      <w:sz w:val="24"/>
    </w:rPr>
  </w:style>
  <w:style w:type="character" w:styleId="Subtitle1">
    <w:name w:val="Subtitle1"/>
    <w:qFormat/>
    <w:rPr>
      <w:rFonts w:ascii="XO Thames" w:hAnsi="XO Thames"/>
      <w:i/>
      <w:color w:val="000000"/>
      <w:spacing w:val="0"/>
      <w:sz w:val="24"/>
    </w:rPr>
  </w:style>
  <w:style w:type="character" w:styleId="Contents61">
    <w:name w:val="Contents 61"/>
    <w:link w:val="Contents62"/>
    <w:qFormat/>
    <w:rPr>
      <w:rFonts w:ascii="XO Thames" w:hAnsi="XO Thames"/>
      <w:color w:val="000000"/>
      <w:sz w:val="28"/>
    </w:rPr>
  </w:style>
  <w:style w:type="character" w:styleId="Caption21">
    <w:name w:val="caption21"/>
    <w:link w:val="Caption211"/>
    <w:qFormat/>
    <w:rPr>
      <w:i/>
      <w:sz w:val="24"/>
    </w:rPr>
  </w:style>
  <w:style w:type="character" w:styleId="Footer111">
    <w:name w:val="Footer111"/>
    <w:link w:val="Footer1111"/>
    <w:qFormat/>
    <w:rPr>
      <w:rFonts w:ascii="Times New Roman" w:hAnsi="Times New Roman"/>
      <w:color w:val="000000"/>
      <w:spacing w:val="0"/>
      <w:sz w:val="28"/>
    </w:rPr>
  </w:style>
  <w:style w:type="character" w:styleId="Contents811">
    <w:name w:val="Contents 811"/>
    <w:link w:val="Contents8111"/>
    <w:qFormat/>
    <w:rPr>
      <w:rFonts w:ascii="XO Thames" w:hAnsi="XO Thames"/>
      <w:color w:val="000000"/>
      <w:spacing w:val="0"/>
      <w:sz w:val="28"/>
    </w:rPr>
  </w:style>
  <w:style w:type="character" w:styleId="List11">
    <w:name w:val="List11"/>
    <w:basedOn w:val="Textbody"/>
    <w:link w:val="List12"/>
    <w:qFormat/>
    <w:rPr/>
  </w:style>
  <w:style w:type="character" w:styleId="11115">
    <w:name w:val="Оглавление 1 Знак111"/>
    <w:link w:val="111117"/>
    <w:qFormat/>
    <w:rPr>
      <w:rFonts w:ascii="XO Thames" w:hAnsi="XO Thames"/>
      <w:b/>
      <w:color w:val="000000"/>
      <w:spacing w:val="0"/>
      <w:sz w:val="28"/>
    </w:rPr>
  </w:style>
  <w:style w:type="character" w:styleId="411">
    <w:name w:val="Оглавление 4 Знак1"/>
    <w:link w:val="4113"/>
    <w:qFormat/>
    <w:rPr>
      <w:rFonts w:ascii="XO Thames" w:hAnsi="XO Thames"/>
      <w:color w:val="000000"/>
      <w:spacing w:val="0"/>
      <w:sz w:val="28"/>
    </w:rPr>
  </w:style>
  <w:style w:type="character" w:styleId="Title2">
    <w:name w:val="Title2"/>
    <w:qFormat/>
    <w:rPr>
      <w:rFonts w:ascii="XO Thames" w:hAnsi="XO Thames"/>
      <w:b/>
      <w:caps/>
      <w:color w:val="000000"/>
      <w:spacing w:val="0"/>
      <w:sz w:val="40"/>
    </w:rPr>
  </w:style>
  <w:style w:type="character" w:styleId="18">
    <w:name w:val="Список Знак1"/>
    <w:basedOn w:val="Textbody1"/>
    <w:link w:val="1121"/>
    <w:qFormat/>
    <w:rPr>
      <w:rFonts w:ascii="Calibri" w:hAnsi="Calibri" w:asciiTheme="minorAscii" w:hAnsiTheme="minorHAnsi"/>
      <w:color w:val="000000"/>
      <w:spacing w:val="0"/>
      <w:sz w:val="22"/>
    </w:rPr>
  </w:style>
  <w:style w:type="character" w:styleId="19">
    <w:name w:val="Название Знак1"/>
    <w:link w:val="1122"/>
    <w:qFormat/>
    <w:rPr>
      <w:rFonts w:ascii="XO Thames" w:hAnsi="XO Thames"/>
      <w:b/>
      <w:caps/>
      <w:color w:val="000000"/>
      <w:spacing w:val="0"/>
      <w:sz w:val="40"/>
    </w:rPr>
  </w:style>
  <w:style w:type="character" w:styleId="Heading42">
    <w:name w:val="Heading 42"/>
    <w:qFormat/>
    <w:rPr>
      <w:rFonts w:ascii="XO Thames" w:hAnsi="XO Thames"/>
      <w:b/>
      <w:color w:val="000000"/>
      <w:spacing w:val="0"/>
      <w:sz w:val="24"/>
    </w:rPr>
  </w:style>
  <w:style w:type="character" w:styleId="Endnote21">
    <w:name w:val="Endnote21"/>
    <w:link w:val="Endnote211"/>
    <w:qFormat/>
    <w:rPr>
      <w:rFonts w:ascii="XO Thames" w:hAnsi="XO Thames"/>
      <w:color w:val="000000"/>
      <w:spacing w:val="0"/>
      <w:sz w:val="22"/>
    </w:rPr>
  </w:style>
  <w:style w:type="character" w:styleId="Subtitle11">
    <w:name w:val="Subtitle11"/>
    <w:link w:val="Subtitle12"/>
    <w:qFormat/>
    <w:rPr>
      <w:rFonts w:ascii="XO Thames" w:hAnsi="XO Thames"/>
      <w:i/>
      <w:color w:val="000000"/>
      <w:sz w:val="24"/>
    </w:rPr>
  </w:style>
  <w:style w:type="character" w:styleId="61">
    <w:name w:val="Оглавление 6 Знак1"/>
    <w:link w:val="611"/>
    <w:qFormat/>
    <w:rPr>
      <w:rFonts w:ascii="XO Thames" w:hAnsi="XO Thames"/>
      <w:color w:val="000000"/>
      <w:spacing w:val="0"/>
      <w:sz w:val="28"/>
    </w:rPr>
  </w:style>
  <w:style w:type="character" w:styleId="Heading21">
    <w:name w:val="Heading 21"/>
    <w:link w:val="Heading211"/>
    <w:qFormat/>
    <w:rPr>
      <w:rFonts w:ascii="XO Thames" w:hAnsi="XO Thames"/>
      <w:b/>
      <w:color w:val="000000"/>
      <w:sz w:val="28"/>
    </w:rPr>
  </w:style>
  <w:style w:type="character" w:styleId="Header11">
    <w:name w:val="Header11"/>
    <w:link w:val="Header12"/>
    <w:qFormat/>
    <w:rPr/>
  </w:style>
  <w:style w:type="character" w:styleId="Heading22">
    <w:name w:val="Heading 22"/>
    <w:qFormat/>
    <w:rPr>
      <w:rFonts w:ascii="XO Thames" w:hAnsi="XO Thames"/>
      <w:b/>
      <w:color w:val="000000"/>
      <w:spacing w:val="0"/>
      <w:sz w:val="28"/>
    </w:rPr>
  </w:style>
  <w:style w:type="character" w:styleId="Caption2">
    <w:name w:val="Caption2"/>
    <w:qFormat/>
    <w:rPr>
      <w:i/>
      <w:sz w:val="24"/>
    </w:rPr>
  </w:style>
  <w:style w:type="character" w:styleId="Contents411">
    <w:name w:val="Contents 411"/>
    <w:link w:val="Contents4111"/>
    <w:qFormat/>
    <w:rPr>
      <w:rFonts w:ascii="XO Thames" w:hAnsi="XO Thames"/>
      <w:color w:val="000000"/>
      <w:spacing w:val="0"/>
      <w:sz w:val="28"/>
    </w:rPr>
  </w:style>
  <w:style w:type="character" w:styleId="Contents51">
    <w:name w:val="Contents 51"/>
    <w:link w:val="Contents52"/>
    <w:qFormat/>
    <w:rPr>
      <w:rFonts w:ascii="XO Thames" w:hAnsi="XO Thames"/>
      <w:color w:val="000000"/>
      <w:sz w:val="28"/>
    </w:rPr>
  </w:style>
  <w:style w:type="character" w:styleId="Heading111">
    <w:name w:val="Heading 111"/>
    <w:link w:val="Heading112"/>
    <w:qFormat/>
    <w:rPr>
      <w:rFonts w:ascii="XO Thames" w:hAnsi="XO Thames"/>
      <w:b/>
      <w:color w:val="000000"/>
      <w:sz w:val="32"/>
    </w:rPr>
  </w:style>
  <w:style w:type="character" w:styleId="Contents21">
    <w:name w:val="Contents 21"/>
    <w:link w:val="Contents22"/>
    <w:qFormat/>
    <w:rPr>
      <w:rFonts w:ascii="XO Thames" w:hAnsi="XO Thames"/>
      <w:color w:val="000000"/>
      <w:sz w:val="28"/>
    </w:rPr>
  </w:style>
  <w:style w:type="paragraph" w:styleId="Style11">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12">
    <w:name w:val="Указатель"/>
    <w:basedOn w:val="Normal"/>
    <w:qFormat/>
    <w:pPr>
      <w:suppressLineNumbers/>
    </w:pPr>
    <w:rPr>
      <w:rFonts w:cs="Lohit Devanagari"/>
    </w:rPr>
  </w:style>
  <w:style w:type="paragraph" w:styleId="1117">
    <w:name w:val="Гиперссылка111"/>
    <w:basedOn w:val="DefaultParagraphFont1111"/>
    <w:link w:val="11"/>
    <w:qFormat/>
    <w:pPr/>
    <w:rPr>
      <w:color w:themeColor="hyperlink" w:val="0563C1"/>
      <w:u w:val="single"/>
    </w:rPr>
  </w:style>
  <w:style w:type="paragraph" w:styleId="81111">
    <w:name w:val="Оглавление 8 Знак1111"/>
    <w:link w:val="8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2">
    <w:name w:val="TOC 2"/>
    <w:next w:val="Normal"/>
    <w:uiPriority w:val="39"/>
    <w:pPr>
      <w:widowControl/>
      <w:suppressAutoHyphens w:val="true"/>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DefaultParagraphFont1111">
    <w:name w:val="Default Paragraph Font1111"/>
    <w:link w:val="DefaultParagraphFont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OC4">
    <w:name w:val="TOC 4"/>
    <w:next w:val="Normal"/>
    <w:uiPriority w:val="39"/>
    <w:pPr>
      <w:widowControl/>
      <w:suppressAutoHyphens w:val="true"/>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DefaultParagraphFont11">
    <w:name w:val="Default Paragraph Font11"/>
    <w:link w:val="DefaultParagraphFont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OC7">
    <w:name w:val="TOC 7"/>
    <w:next w:val="Normal"/>
    <w:uiPriority w:val="39"/>
    <w:pPr>
      <w:widowControl/>
      <w:suppressAutoHyphens w:val="true"/>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Heading11111">
    <w:name w:val="Heading 11111"/>
    <w:link w:val="Heading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List1111">
    <w:name w:val="List1111"/>
    <w:basedOn w:val="Textbody111"/>
    <w:link w:val="List111"/>
    <w:qFormat/>
    <w:pPr/>
    <w:rPr/>
  </w:style>
  <w:style w:type="paragraph" w:styleId="11116">
    <w:name w:val="Заголовок1111"/>
    <w:basedOn w:val="Normal"/>
    <w:next w:val="BodyText"/>
    <w:link w:val="111"/>
    <w:qFormat/>
    <w:pPr>
      <w:keepNext w:val="true"/>
      <w:spacing w:before="240" w:after="120"/>
    </w:pPr>
    <w:rPr>
      <w:rFonts w:ascii="Open Sans" w:hAnsi="Open Sans"/>
      <w:sz w:val="28"/>
    </w:rPr>
  </w:style>
  <w:style w:type="paragraph" w:styleId="115">
    <w:name w:val="Заголовок11"/>
    <w:basedOn w:val="Normal"/>
    <w:next w:val="BodyText"/>
    <w:link w:val="1"/>
    <w:qFormat/>
    <w:pPr>
      <w:keepNext w:val="true"/>
      <w:spacing w:before="240" w:after="120"/>
    </w:pPr>
    <w:rPr>
      <w:rFonts w:ascii="Open Sans" w:hAnsi="Open Sans"/>
      <w:sz w:val="28"/>
    </w:rPr>
  </w:style>
  <w:style w:type="paragraph" w:styleId="91111">
    <w:name w:val="Оглавление 9 Знак1111"/>
    <w:link w:val="9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811">
    <w:name w:val="Оглавление 8 Знак11"/>
    <w:link w:val="8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1">
    <w:name w:val="Internet link1"/>
    <w:basedOn w:val="DefaultParagraphFont1111"/>
    <w:link w:val="Internetlink"/>
    <w:qFormat/>
    <w:pPr/>
    <w:rPr>
      <w:rFonts w:ascii="Calibri" w:hAnsi="Calibri" w:asciiTheme="minorAscii" w:hAnsiTheme="minorHAnsi"/>
      <w:color w:themeColor="hyperlink" w:val="0563C1"/>
      <w:spacing w:val="0"/>
      <w:sz w:val="22"/>
      <w:u w:val="single"/>
    </w:rPr>
  </w:style>
  <w:style w:type="paragraph" w:styleId="11117">
    <w:name w:val="Колонтитул1111"/>
    <w:link w:val="1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ontents3111">
    <w:name w:val="Contents 3111"/>
    <w:link w:val="Contents3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itle11">
    <w:name w:val="Title11"/>
    <w:link w:val="Title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BalloonText1111">
    <w:name w:val="Balloon Text1111"/>
    <w:basedOn w:val="Normal"/>
    <w:link w:val="BalloonText111"/>
    <w:qFormat/>
    <w:pPr>
      <w:spacing w:lineRule="auto" w:line="240" w:before="0" w:after="0"/>
    </w:pPr>
    <w:rPr>
      <w:rFonts w:ascii="Segoe UI" w:hAnsi="Segoe UI"/>
      <w:sz w:val="18"/>
    </w:rPr>
  </w:style>
  <w:style w:type="paragraph" w:styleId="Endnote2">
    <w:name w:val="Endnote2"/>
    <w:link w:val="Endnote"/>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9111">
    <w:name w:val="Contents 9111"/>
    <w:link w:val="Contents9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12">
    <w:name w:val="Оглавление 2 Знак11"/>
    <w:link w:val="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1111">
    <w:name w:val="Subtitle1111"/>
    <w:link w:val="Subtitle11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Footer11">
    <w:name w:val="Footer11"/>
    <w:link w:val="Footer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3112">
    <w:name w:val="Оглавление 3 Знак11"/>
    <w:link w:val="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1111">
    <w:name w:val="Заголовок 2 Знак1111"/>
    <w:link w:val="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extbody2">
    <w:name w:val="Text body2"/>
    <w:link w:val="Textbody"/>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Title1111">
    <w:name w:val="Title1111"/>
    <w:link w:val="Title111"/>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82">
    <w:name w:val="Contents 82"/>
    <w:link w:val="Contents8"/>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3113">
    <w:name w:val="Заголовок 3 Знак11"/>
    <w:link w:val="3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Endnote1111">
    <w:name w:val="Endnote1111"/>
    <w:link w:val="Endnote11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12">
    <w:name w:val="Contents 12"/>
    <w:link w:val="Contents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6">
    <w:name w:val="Колонтитул11"/>
    <w:link w:val="12"/>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2113">
    <w:name w:val="Заголовок 2 Знак11"/>
    <w:link w:val="2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0">
    <w:name w:val="Содержимое таблицы1"/>
    <w:basedOn w:val="Normal"/>
    <w:link w:val="Style9"/>
    <w:qFormat/>
    <w:pPr>
      <w:widowControl w:val="false"/>
    </w:pPr>
    <w:rPr/>
  </w:style>
  <w:style w:type="paragraph" w:styleId="Heading51111">
    <w:name w:val="Heading 51111"/>
    <w:link w:val="Heading5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Contents5111">
    <w:name w:val="Contents 5111"/>
    <w:link w:val="Contents5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2">
    <w:name w:val="Contents 72"/>
    <w:link w:val="Contents7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2">
    <w:name w:val="Contents 92"/>
    <w:link w:val="Contents9"/>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2111">
    <w:name w:val="Footnote2111"/>
    <w:link w:val="Footnote21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18">
    <w:name w:val="Нижний колонтитул Знак1111"/>
    <w:basedOn w:val="111114"/>
    <w:link w:val="1112"/>
    <w:qFormat/>
    <w:pPr/>
    <w:rPr>
      <w:rFonts w:ascii="Times New Roman" w:hAnsi="Times New Roman"/>
      <w:sz w:val="28"/>
    </w:rPr>
  </w:style>
  <w:style w:type="paragraph" w:styleId="Heading31111">
    <w:name w:val="Heading 31111"/>
    <w:link w:val="Heading3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11111">
    <w:name w:val="Гиперссылка11111"/>
    <w:basedOn w:val="111113"/>
    <w:link w:val="11111"/>
    <w:qFormat/>
    <w:pPr/>
    <w:rPr>
      <w:color w:themeColor="hyperlink" w:val="0563C1"/>
      <w:u w:val="single"/>
    </w:rPr>
  </w:style>
  <w:style w:type="paragraph" w:styleId="Endnote11">
    <w:name w:val="Endnote11"/>
    <w:link w:val="Endnote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71111">
    <w:name w:val="Оглавление 7 Знак1111"/>
    <w:link w:val="7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7">
    <w:name w:val="Подзаголовок Знак11"/>
    <w:link w:val="13"/>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5112">
    <w:name w:val="Заголовок 5 Знак11"/>
    <w:link w:val="5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Caption11">
    <w:name w:val="Caption11"/>
    <w:link w:val="Caption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Textbody111">
    <w:name w:val="Text body111"/>
    <w:link w:val="Textbody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211112">
    <w:name w:val="Оглавление 2 Знак1111"/>
    <w:link w:val="21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2">
    <w:name w:val="Заголовок 1 Знак1111"/>
    <w:link w:val="111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ing411">
    <w:name w:val="Heading 411"/>
    <w:link w:val="Heading4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Style13">
    <w:name w:val="Колонтитул"/>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118">
    <w:name w:val="Основной текст Знак11"/>
    <w:basedOn w:val="11110"/>
    <w:link w:val="14"/>
    <w:qFormat/>
    <w:pPr/>
    <w:rPr>
      <w:rFonts w:ascii="Calibri" w:hAnsi="Calibri" w:asciiTheme="minorAscii" w:hAnsiTheme="minorHAnsi"/>
      <w:color w:val="000000"/>
      <w:spacing w:val="0"/>
      <w:sz w:val="22"/>
    </w:rPr>
  </w:style>
  <w:style w:type="paragraph" w:styleId="411111">
    <w:name w:val="Оглавление 4 Знак1111"/>
    <w:link w:val="4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3">
    <w:name w:val="TOC 3"/>
    <w:next w:val="Normal"/>
    <w:uiPriority w:val="39"/>
    <w:pPr>
      <w:widowControl/>
      <w:suppressAutoHyphens w:val="true"/>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11119">
    <w:name w:val="Указатель1111"/>
    <w:basedOn w:val="Normal"/>
    <w:link w:val="1113"/>
    <w:qFormat/>
    <w:pPr/>
    <w:rPr/>
  </w:style>
  <w:style w:type="paragraph" w:styleId="212">
    <w:name w:val="Колонтитул21"/>
    <w:basedOn w:val="Normal"/>
    <w:link w:val="2"/>
    <w:qFormat/>
    <w:pPr/>
    <w:rPr/>
  </w:style>
  <w:style w:type="paragraph" w:styleId="ListParagraph1111">
    <w:name w:val="List Paragraph1111"/>
    <w:basedOn w:val="Normal"/>
    <w:link w:val="ListParagraph111"/>
    <w:qFormat/>
    <w:pPr>
      <w:spacing w:lineRule="auto" w:line="276" w:before="0" w:after="200"/>
      <w:ind w:left="720"/>
      <w:contextualSpacing/>
    </w:pPr>
    <w:rPr/>
  </w:style>
  <w:style w:type="paragraph" w:styleId="Header1111">
    <w:name w:val="Header1111"/>
    <w:link w:val="Header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Heading21111">
    <w:name w:val="Heading 21111"/>
    <w:link w:val="Heading2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511111">
    <w:name w:val="Оглавление 5 Знак1111"/>
    <w:link w:val="5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4112">
    <w:name w:val="Заголовок 4 Знак11"/>
    <w:link w:val="4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Heading511">
    <w:name w:val="Heading 511"/>
    <w:link w:val="Heading5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19">
    <w:name w:val="Верхний колонтитул Знак11"/>
    <w:basedOn w:val="11110"/>
    <w:link w:val="15"/>
    <w:qFormat/>
    <w:pPr/>
    <w:rPr>
      <w:rFonts w:ascii="Calibri" w:hAnsi="Calibri" w:asciiTheme="minorAscii" w:hAnsiTheme="minorHAnsi"/>
      <w:color w:val="000000"/>
      <w:spacing w:val="0"/>
      <w:sz w:val="22"/>
    </w:rPr>
  </w:style>
  <w:style w:type="paragraph" w:styleId="311111">
    <w:name w:val="Заголовок 3 Знак1111"/>
    <w:link w:val="3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11113">
    <w:name w:val="Основной шрифт абзаца11111"/>
    <w:link w:val="11113"/>
    <w:qFormat/>
    <w:pPr>
      <w:widowControl/>
      <w:suppressAutoHyphens w:val="true"/>
      <w:bidi w:val="0"/>
      <w:spacing w:lineRule="auto" w:line="264" w:before="0" w:after="16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1111">
    <w:name w:val="Contents 1111"/>
    <w:link w:val="Contents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311112">
    <w:name w:val="Оглавление 3 Знак1111"/>
    <w:link w:val="31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4">
    <w:name w:val="Обычный11111"/>
    <w:link w:val="11114"/>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7111">
    <w:name w:val="Contents 7111"/>
    <w:link w:val="Contents7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PlainText1111">
    <w:name w:val="Plain Text1111"/>
    <w:basedOn w:val="Normal"/>
    <w:link w:val="PlainText111"/>
    <w:qFormat/>
    <w:pPr>
      <w:spacing w:lineRule="auto" w:line="240" w:before="0" w:after="0"/>
    </w:pPr>
    <w:rPr>
      <w:rFonts w:ascii="Calibri" w:hAnsi="Calibri"/>
    </w:rPr>
  </w:style>
  <w:style w:type="paragraph" w:styleId="Internetlink111">
    <w:name w:val="Internet link111"/>
    <w:basedOn w:val="DefaultParagraphFont1111"/>
    <w:link w:val="Internetlink11"/>
    <w:qFormat/>
    <w:pPr/>
    <w:rPr>
      <w:color w:themeColor="hyperlink" w:val="0563C1"/>
      <w:u w:val="single"/>
    </w:rPr>
  </w:style>
  <w:style w:type="paragraph" w:styleId="1211">
    <w:name w:val="Заголовок121"/>
    <w:basedOn w:val="Normal"/>
    <w:next w:val="BodyText"/>
    <w:link w:val="121"/>
    <w:qFormat/>
    <w:pPr>
      <w:keepNext w:val="true"/>
      <w:spacing w:before="240" w:after="120"/>
    </w:pPr>
    <w:rPr>
      <w:rFonts w:ascii="Open Sans" w:hAnsi="Open Sans"/>
      <w:sz w:val="28"/>
    </w:rPr>
  </w:style>
  <w:style w:type="paragraph" w:styleId="Contents6111">
    <w:name w:val="Contents 6111"/>
    <w:link w:val="Contents6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0">
    <w:name w:val="Нижний колонтитул Знак11"/>
    <w:basedOn w:val="11110"/>
    <w:link w:val="16"/>
    <w:qFormat/>
    <w:pPr/>
    <w:rPr>
      <w:rFonts w:ascii="Times New Roman" w:hAnsi="Times New Roman"/>
      <w:color w:val="000000"/>
      <w:spacing w:val="0"/>
      <w:sz w:val="28"/>
    </w:rPr>
  </w:style>
  <w:style w:type="paragraph" w:styleId="711">
    <w:name w:val="Оглавление 7 Знак11"/>
    <w:link w:val="7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511112">
    <w:name w:val="Заголовок 5 Знак1111"/>
    <w:link w:val="5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Footnote111">
    <w:name w:val="Footnote111"/>
    <w:link w:val="Footnote1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Heading41111">
    <w:name w:val="Heading 41111"/>
    <w:link w:val="Heading4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Internetlink2">
    <w:name w:val="Internet link2"/>
    <w:basedOn w:val="DefaultParagraphFont1111"/>
    <w:qFormat/>
    <w:pPr/>
    <w:rPr>
      <w:rFonts w:ascii="Calibri" w:hAnsi="Calibri" w:asciiTheme="minorAscii" w:hAnsiTheme="minorHAnsi"/>
      <w:color w:themeColor="hyperlink" w:val="0563C1"/>
      <w:spacing w:val="0"/>
      <w:sz w:val="22"/>
      <w:u w:val="single"/>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5113">
    <w:name w:val="Оглавление 5 Знак11"/>
    <w:link w:val="5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21">
    <w:name w:val="Footnote21"/>
    <w:link w:val="Footnote2"/>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10">
    <w:name w:val="Заголовок Знак1111"/>
    <w:link w:val="1114"/>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Heading312">
    <w:name w:val="Heading 312"/>
    <w:link w:val="Heading3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Footnote11111">
    <w:name w:val="Footnote11111"/>
    <w:link w:val="Footnote1111"/>
    <w:qFormat/>
    <w:pPr>
      <w:widowControl/>
      <w:suppressAutoHyphens w:val="true"/>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61111">
    <w:name w:val="Оглавление 6 Знак1111"/>
    <w:link w:val="61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8">
    <w:name w:val="Оглавление 1 Знак11"/>
    <w:link w:val="112"/>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20">
    <w:name w:val="Заголовок таблицы1"/>
    <w:basedOn w:val="110"/>
    <w:link w:val="Style10"/>
    <w:qFormat/>
    <w:pPr>
      <w:jc w:val="center"/>
    </w:pPr>
    <w:rPr>
      <w:b/>
    </w:rPr>
  </w:style>
  <w:style w:type="paragraph" w:styleId="TOC9">
    <w:name w:val="TOC 9"/>
    <w:next w:val="Normal"/>
    <w:uiPriority w:val="39"/>
    <w:pPr>
      <w:widowControl/>
      <w:suppressAutoHyphens w:val="true"/>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111115">
    <w:name w:val="Подзаголовок Знак1111"/>
    <w:link w:val="1115"/>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1119">
    <w:name w:val="Заголовок 1 Знак11"/>
    <w:link w:val="113"/>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212">
    <w:name w:val="Указатель121"/>
    <w:basedOn w:val="Normal"/>
    <w:link w:val="122"/>
    <w:qFormat/>
    <w:pPr/>
    <w:rPr/>
  </w:style>
  <w:style w:type="paragraph" w:styleId="1120">
    <w:name w:val="Указатель11"/>
    <w:basedOn w:val="Normal"/>
    <w:link w:val="17"/>
    <w:qFormat/>
    <w:pPr/>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Contents42">
    <w:name w:val="Contents 42"/>
    <w:link w:val="Contents4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6">
    <w:name w:val="Верхний колонтитул Знак1111"/>
    <w:basedOn w:val="111114"/>
    <w:link w:val="1116"/>
    <w:qFormat/>
    <w:pPr/>
    <w:rPr/>
  </w:style>
  <w:style w:type="paragraph" w:styleId="TOC8">
    <w:name w:val="TOC 8"/>
    <w:next w:val="Normal"/>
    <w:uiPriority w:val="39"/>
    <w:pPr>
      <w:widowControl/>
      <w:suppressAutoHyphens w:val="true"/>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11110">
    <w:name w:val="Обычный111"/>
    <w:link w:val="114"/>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911">
    <w:name w:val="Оглавление 9 Знак11"/>
    <w:link w:val="9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411112">
    <w:name w:val="Заголовок 4 Знак1111"/>
    <w:link w:val="41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TOC5">
    <w:name w:val="TOC 5"/>
    <w:next w:val="Normal"/>
    <w:uiPriority w:val="39"/>
    <w:pPr>
      <w:widowControl/>
      <w:suppressAutoHyphens w:val="true"/>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Contents2111">
    <w:name w:val="Contents 2111"/>
    <w:link w:val="Contents2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2">
    <w:name w:val="Contents 32"/>
    <w:link w:val="Contents3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1111">
    <w:name w:val="Caption1111"/>
    <w:link w:val="Caption1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Subtitle">
    <w:name w:val="Subtitle"/>
    <w:next w:val="Normal"/>
    <w:uiPriority w:val="11"/>
    <w:qFormat/>
    <w:pPr>
      <w:widowControl/>
      <w:suppressAutoHyphens w:val="true"/>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Contents62">
    <w:name w:val="Contents 62"/>
    <w:link w:val="Contents6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211">
    <w:name w:val="caption211"/>
    <w:basedOn w:val="Normal"/>
    <w:link w:val="Caption21"/>
    <w:qFormat/>
    <w:pPr>
      <w:spacing w:before="120" w:after="120"/>
    </w:pPr>
    <w:rPr>
      <w:i/>
      <w:sz w:val="24"/>
    </w:rPr>
  </w:style>
  <w:style w:type="paragraph" w:styleId="Footer1111">
    <w:name w:val="Footer1111"/>
    <w:link w:val="Footer111"/>
    <w:qFormat/>
    <w:pPr>
      <w:widowControl/>
      <w:suppressAutoHyphens w:val="true"/>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8111">
    <w:name w:val="Contents 8111"/>
    <w:link w:val="Contents8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12">
    <w:name w:val="List12"/>
    <w:basedOn w:val="Textbody2"/>
    <w:link w:val="List11"/>
    <w:qFormat/>
    <w:pPr/>
    <w:rPr/>
  </w:style>
  <w:style w:type="paragraph" w:styleId="111117">
    <w:name w:val="Оглавление 1 Знак1111"/>
    <w:link w:val="11115"/>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4113">
    <w:name w:val="Оглавление 4 Знак11"/>
    <w:link w:val="4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itle">
    <w:name w:val="Title"/>
    <w:next w:val="Normal"/>
    <w:uiPriority w:val="10"/>
    <w:qFormat/>
    <w:pPr>
      <w:widowControl/>
      <w:suppressAutoHyphens w:val="true"/>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1121">
    <w:name w:val="Список Знак11"/>
    <w:basedOn w:val="BodyText"/>
    <w:link w:val="18"/>
    <w:qFormat/>
    <w:pPr/>
    <w:rPr>
      <w:rFonts w:ascii="Calibri" w:hAnsi="Calibri" w:asciiTheme="minorAscii" w:hAnsiTheme="minorHAnsi"/>
      <w:color w:val="000000"/>
      <w:spacing w:val="0"/>
      <w:sz w:val="22"/>
    </w:rPr>
  </w:style>
  <w:style w:type="paragraph" w:styleId="1122">
    <w:name w:val="Название Знак11"/>
    <w:link w:val="19"/>
    <w:qFormat/>
    <w:pPr>
      <w:widowControl/>
      <w:suppressAutoHyphens w:val="true"/>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Endnote211">
    <w:name w:val="Endnote211"/>
    <w:link w:val="Endnote21"/>
    <w:qFormat/>
    <w:pPr>
      <w:widowControl/>
      <w:suppressAutoHyphens w:val="true"/>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Subtitle12">
    <w:name w:val="Subtitle12"/>
    <w:link w:val="Subtitle11"/>
    <w:qFormat/>
    <w:pPr>
      <w:widowControl/>
      <w:suppressAutoHyphens w:val="true"/>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611">
    <w:name w:val="Оглавление 6 Знак11"/>
    <w:link w:val="6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211">
    <w:name w:val="Heading 211"/>
    <w:link w:val="Heading2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er12">
    <w:name w:val="Header12"/>
    <w:link w:val="Header11"/>
    <w:qFormat/>
    <w:pPr>
      <w:widowControl/>
      <w:suppressAutoHyphens w:val="true"/>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4111">
    <w:name w:val="Contents 4111"/>
    <w:link w:val="Contents41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2">
    <w:name w:val="Contents 52"/>
    <w:link w:val="Contents5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12">
    <w:name w:val="Heading 112"/>
    <w:link w:val="Heading111"/>
    <w:qFormat/>
    <w:pPr>
      <w:widowControl/>
      <w:suppressAutoHyphens w:val="true"/>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22">
    <w:name w:val="Contents 22"/>
    <w:link w:val="Contents21"/>
    <w:qFormat/>
    <w:pPr>
      <w:widowControl/>
      <w:suppressAutoHyphens w:val="true"/>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table" w:styleId="Style_139">
    <w:name w:val="Сетка таблицы2"/>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default="1" w:styleId="Style_3">
    <w:name w:val="Normal Table"/>
    <w:tblPr>
      <w:tblCellMar>
        <w:top w:w="0" w:type="dxa"/>
        <w:left w:w="108" w:type="dxa"/>
        <w:bottom w:w="0" w:type="dxa"/>
        <w:right w:w="108" w:type="dxa"/>
      </w:tblCellMar>
    </w:tblPr>
  </w:style>
  <w:style w:type="table" w:styleId="Style_140">
    <w:name w:val="Сетка таблицы1"/>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 w:type="table" w:styleId="Style_141">
    <w:name w:val="Table Grid"/>
    <w:basedOn w:val="Style_3"/>
    <w:tblPr>
      <w:tblBorders>
        <w:top w:val="single" w:color="000000" w:sz="4"/>
        <w:left w:val="single" w:color="000000" w:sz="4"/>
        <w:bottom w:val="single" w:color="000000" w:sz="4"/>
        <w:right w:val="single" w:color="000000" w:sz="4"/>
        <w:insideH w:val="single" w:color="000000" w:sz="4"/>
        <w:insideV w:val="single" w:color="000000" w:sz="4"/>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consultantplus://offline/ref=ABF775C3B56124DF902987CF5FC45B41592FC1C1E0FCDB892CE1B86F3BAEB823BA766C12F3817FF4F3FAB7965E70038EA84E399A3AB4345900F084E7Q7D"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LibreOffice/7.6.7.2$Linux_X86_64 LibreOffice_project/60$Build-2</Application>
  <AppVersion>15.0000</AppVersion>
  <Pages>9</Pages>
  <Words>2422</Words>
  <Characters>17347</Characters>
  <CharactersWithSpaces>19679</CharactersWithSpaces>
  <Paragraphs>110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2025-04-08T10:31:00Z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