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jpeg" ContentType="image/jpeg"/>
  <Override PartName="/word/media/image1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behindDoc="0" distT="0" distB="0" distL="114300" distR="114300" simplePos="0" locked="0" layoutInCell="0" allowOverlap="1" relativeHeight="26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l="0" t="0" r="0" b="0"/>
            <wp:wrapTight wrapText="bothSides">
              <wp:wrapPolygon edited="0">
                <wp:start x="-51" y="0"/>
                <wp:lineTo x="-51" y="20845"/>
                <wp:lineTo x="20918" y="20845"/>
                <wp:lineTo x="20918" y="0"/>
                <wp:lineTo x="-51" y="0"/>
              </wp:wrapPolygon>
            </wp:wrapTight>
            <wp:docPr id="1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>
      <w:pPr>
        <w:pStyle w:val="Normal"/>
        <w:spacing w:lineRule="auto" w:line="276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tbl>
      <w:tblPr>
        <w:tblStyle w:val="Style_2"/>
        <w:tblW w:w="425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3"/>
      </w:tblGrid>
      <w:tr>
        <w:trPr>
          <w:trHeight w:val="42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0"/>
                <w:szCs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]</w:t>
            </w:r>
            <w:bookmarkEnd w:id="0"/>
          </w:p>
        </w:tc>
      </w:tr>
      <w:tr>
        <w:trPr>
          <w:trHeight w:val="24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2"/>
                <w:szCs w:val="20"/>
              </w:rPr>
              <w:t>г. Петропавловск-Камчатский</w:t>
            </w:r>
          </w:p>
        </w:tc>
      </w:tr>
      <w:tr>
        <w:trPr>
          <w:trHeight w:val="80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3"/>
        <w:tblW w:w="9755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5"/>
      </w:tblGrid>
      <w:tr>
        <w:trPr/>
        <w:tc>
          <w:tcPr>
            <w:tcW w:w="97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 xml:space="preserve">О памятнике природы регионального значения </w:t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>«Остров Добржанского»</w:t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 и 27 Федерального закона от 14.03.1995 № 33-ФЗ «Об особо охраняемых природных территориях», статьями 6, 7 и 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Добржанского» согласно приложению 1 к настоящему постановлению;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Добржанского» согласно приложению 2 к настоящему постановлению.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2"/>
        <w:tblW w:w="9532" w:type="dxa"/>
        <w:jc w:val="left"/>
        <w:tblInd w:w="-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78"/>
        <w:gridCol w:w="3544"/>
        <w:gridCol w:w="2410"/>
      </w:tblGrid>
      <w:tr>
        <w:trPr>
          <w:trHeight w:val="1427" w:hRule="atLeast"/>
        </w:trPr>
        <w:tc>
          <w:tcPr>
            <w:tcW w:w="3578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Председатель Правительства Камчатского края</w:t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</w:tc>
        <w:tc>
          <w:tcPr>
            <w:tcW w:w="3544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3" w:right="0" w:hanging="3"/>
              <w:jc w:val="left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[горизонтальный штамп подписи 1]</w:t>
            </w:r>
          </w:p>
          <w:p>
            <w:pPr>
              <w:pStyle w:val="Normal"/>
              <w:widowControl w:val="fals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135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 xml:space="preserve">  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Е.А. Чекин</w:t>
            </w:r>
          </w:p>
        </w:tc>
      </w:tr>
    </w:tbl>
    <w:tbl>
      <w:tblPr>
        <w:tblStyle w:val="Style_3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80"/>
        <w:gridCol w:w="480"/>
        <w:gridCol w:w="3667"/>
        <w:gridCol w:w="480"/>
        <w:gridCol w:w="1869"/>
        <w:gridCol w:w="489"/>
        <w:gridCol w:w="1693"/>
      </w:tblGrid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1 к постановлению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>
          <w:trHeight w:val="376" w:hRule="atLeast"/>
        </w:trPr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«Остров Добржанского»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3686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Добржанского» (далее – Памятник природы).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>
      <w:pPr>
        <w:pStyle w:val="Normal"/>
        <w:tabs>
          <w:tab w:val="clear" w:pos="708"/>
          <w:tab w:val="left" w:pos="567" w:leader="none"/>
          <w:tab w:val="left" w:pos="851" w:leader="none"/>
          <w:tab w:val="left" w:pos="993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расположенным в северной части Охотского моря, вблизи западного побережья Пенжинской губы холмистым, покрытым травянистой и кустарниковой растительностью, с крутыми, обрывистыми скалистыми берегами островом Добржанского (отметка 272,0 м над уровнем моря, размеры 1,5 х 1,4 км) с прилегающими к нему с юго-запада небольшими островками, рифами и подводными камнями как среды обитания морских колониальных птиц и морских млекопитающих; 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редких видов животных, растений и грибов, занесенных в Красную книгу Российской Федерации и Красную книгу Камчатского края, сохранение среды их обитания;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мест гнездований 9 видов морских колониальных птиц, общая численность которых превышает 50,0 тыс. пар, включая охрану самой крупной в Камчатском крае колонии очкового чистика </w:t>
      </w:r>
      <w:r>
        <w:rPr>
          <w:rFonts w:ascii="Times New Roman" w:hAnsi="Times New Roman"/>
          <w:i/>
          <w:sz w:val="28"/>
        </w:rPr>
        <w:t>Cepphus carbo</w:t>
      </w:r>
      <w:r>
        <w:rPr>
          <w:rFonts w:ascii="Times New Roman" w:hAnsi="Times New Roman"/>
          <w:sz w:val="28"/>
        </w:rPr>
        <w:t xml:space="preserve"> численностью </w:t>
        <w:br/>
        <w:t>до 2,1 тыс. пар;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залежек морских млекопитающих – ларги </w:t>
      </w:r>
      <w:r>
        <w:rPr>
          <w:rFonts w:ascii="Times New Roman" w:hAnsi="Times New Roman"/>
          <w:i/>
          <w:sz w:val="28"/>
        </w:rPr>
        <w:t>Phoca largha</w:t>
      </w:r>
      <w:r>
        <w:rPr>
          <w:rFonts w:ascii="Times New Roman" w:hAnsi="Times New Roman"/>
          <w:sz w:val="28"/>
        </w:rPr>
        <w:t xml:space="preserve">, акибы </w:t>
      </w:r>
      <w:r>
        <w:rPr>
          <w:rFonts w:ascii="Times New Roman" w:hAnsi="Times New Roman"/>
          <w:i/>
          <w:sz w:val="28"/>
        </w:rPr>
        <w:t>Phoca hispida krascheninnikovi</w:t>
      </w:r>
      <w:r>
        <w:rPr>
          <w:rFonts w:ascii="Times New Roman" w:hAnsi="Times New Roman"/>
          <w:sz w:val="28"/>
        </w:rPr>
        <w:t xml:space="preserve">, лахтака </w:t>
      </w:r>
      <w:r>
        <w:rPr>
          <w:rFonts w:ascii="Times New Roman" w:hAnsi="Times New Roman"/>
          <w:i/>
          <w:sz w:val="28"/>
        </w:rPr>
        <w:t>Erignathus barbatus nauticus</w:t>
      </w:r>
      <w:r>
        <w:rPr>
          <w:rFonts w:ascii="Times New Roman" w:hAnsi="Times New Roman"/>
          <w:sz w:val="28"/>
        </w:rPr>
        <w:t xml:space="preserve">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охрана культовых сооружений коренных малочисленных народов Севера, Сибири и Дальнего Востока Российской Федерации;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минимизация негативного воздействия на естественные экологические системы острова Добржанского при осуществлении туризма;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научных исследований;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государственный экологический мониторинг (государственный мониторинг окружающей среды);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экологическое просвещение населения.</w:t>
      </w:r>
    </w:p>
    <w:p>
      <w:pPr>
        <w:pStyle w:val="Normal"/>
        <w:tabs>
          <w:tab w:val="clear" w:pos="708"/>
          <w:tab w:val="left" w:pos="851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 Памятник природы создан решением Исполнительного комитета Камчатского областного Совета народных депутатов от 28.12.1983 № 562 </w:t>
        <w:br/>
        <w:t>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 без ограничения срока его функционирования.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Памятник природы создан на землях, категория которых не определена, находящихся в собственности Российской Федерации.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191,44 га.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Целевое назначение земельных участков, находящихся в границах Памятника природы, может быть определено как земли лесного фонда или земли особо охраняемых территорий и объектов.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Изменение целевого назначения земельных участков, находящихся в границах Памятника природы, допускается в исключительных случаях, предусмотренных федеральным законодательством.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земельным и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при условии, если это использование совместимо с целевым назначением защитных лесов и выполняемыми ими полезными функциями.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</w:t>
        <w:br/>
        <w:t>пунктами 1 и 2 части 19 настоящего Положения.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 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Пенжинском муниципальном районе, в северной части Охотского моря, вблизи западного побережья Пенжинской губы, в 4620,0 м к северо-востоку – востоку от мыса Обрывистый и в 17875,1 м к юго-востоку от устья реки Парень. 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Граница Памятника природы проходит по береговой линии острова Добржанского в период максимального отлива, включая находящиеся от него к юго-западу небольшие островки (кекуры):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северная граница: от крайней северо-западной характерной точки 94 с географическими координатами 62 градуса 21 минута 28.4 секунды северной широты и 163 градуса 28 минут 15.9 секунды восточной долготы, расположенной в 5662,7 м от мыса Обрывистый, проходит по береговой линии острова в общем восточном направлении на протяжении 894,9 м через характерные точки 93–83 до характерной точки 82 с географическими координатами 62 градуса 21 минута 27.8 секунды северной широты и 163 градуса 29 минут 13.2 секунды восточной долготы, являющейся крайней северо-восточной точкой острова;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восточная граница: от характерной точки 82 в общем южном направлении на протяжении 1902,1 м через характерные точки 81–60 до характерной точки 59 с географическими координатами 62 градуса 20 минут </w:t>
        <w:br/>
        <w:t>36.3 секунды северной широты и 163 градуса 29 минут 20.7 секунды восточной долготы, являющейся крайней юго-восточной точкой острова Добржанского;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южная граница: от характерной точки 59 в общем западном направлении на протяжении 1809,7 м, оконтуривая небольшие близлежащие островки, расположенные к юго-западу от острова Добржанского, через характерные точки 58–36 до характерной точки 35 с географическими координатами 62 градуса 20 минут 31.9 секунды северной широты и 163 градуса 27 минут 39.7 секунды восточной долготы, расположенной на южной оконечности небольшого островка;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граница: от характерной точки 35 в общем север – северо-восточном направлении на протяжении 2206,5 м через характерные точки 34–1 до характерной точки 94, где и замыкается. 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100 м;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все виды охоты, добыча морских млекопитающих, за исключением деятельности, предусмотренной пунктом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11) интродукция живых организмов;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накопление, размещение, захоронение, сжигание отходов производства и потребления;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деятельность, ведущая к загрязнению прилегающей морской акватории;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17) осуществление туризма вне специально оборудованных для этого местах и маршрутах;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 информационных знаков и указателей, самовольных надписей.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условии соблюдения требований частей 15 и 19 настоящего Положения);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>
      <w:pPr>
        <w:pStyle w:val="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br w:type="page"/>
      </w:r>
    </w:p>
    <w:tbl>
      <w:tblPr>
        <w:tblStyle w:val="Style_3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80"/>
        <w:gridCol w:w="480"/>
        <w:gridCol w:w="3667"/>
        <w:gridCol w:w="480"/>
        <w:gridCol w:w="1869"/>
        <w:gridCol w:w="489"/>
        <w:gridCol w:w="1693"/>
      </w:tblGrid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pageBreakBefore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2 к постановлению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</w:tr>
    </w:tbl>
    <w:p>
      <w:pPr>
        <w:pStyle w:val="Normal"/>
        <w:numPr>
          <w:ilvl w:val="0"/>
          <w:numId w:val="0"/>
        </w:numPr>
        <w:spacing w:lineRule="auto" w:line="240" w:before="0" w:after="0"/>
        <w:ind w:left="-282" w:right="0" w:hanging="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Добржанского» (далее – Памятник природы)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>
      <w:pPr>
        <w:pStyle w:val="Normal"/>
        <w:jc w:val="center"/>
        <w:rPr/>
      </w:pPr>
      <w:r>
        <w:rPr/>
      </w:r>
    </w:p>
    <w:tbl>
      <w:tblPr>
        <w:tblStyle w:val="Style_2"/>
        <w:tblW w:w="9774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"/>
        <w:gridCol w:w="4144"/>
        <w:gridCol w:w="5066"/>
      </w:tblGrid>
      <w:tr>
        <w:trPr>
          <w:trHeight w:val="411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Описание характеристик  </w:t>
            </w:r>
          </w:p>
        </w:tc>
      </w:tr>
      <w:tr>
        <w:trPr>
          <w:trHeight w:val="255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16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Местоположение Памятника природы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16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Камчатский край, </w:t>
              <w:br/>
              <w:t>Пенжинский муниципальный район</w:t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16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Площадь объекта +/– величина погрешности определения площади (Р +/– Дельта Р)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64" w:before="0" w:after="160"/>
              <w:ind w:left="0" w:right="0" w:hanging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1914409 +/- 12107 м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  <w:vertAlign w:val="superscript"/>
              </w:rPr>
              <w:t>2</w:t>
            </w:r>
          </w:p>
        </w:tc>
      </w:tr>
      <w:tr>
        <w:trPr>
          <w:trHeight w:val="1262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16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tbl>
      <w:tblPr>
        <w:tblStyle w:val="Style_2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713"/>
        <w:gridCol w:w="1738"/>
        <w:gridCol w:w="2102"/>
        <w:gridCol w:w="2385"/>
      </w:tblGrid>
      <w:tr>
        <w:trPr>
          <w:trHeight w:val="159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 Система координат: МСК 82, WGS 84</w:t>
            </w:r>
          </w:p>
        </w:tc>
      </w:tr>
      <w:tr>
        <w:trPr>
          <w:trHeight w:val="108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 Сведения о характерных точках границ Памятника природы:</w:t>
            </w:r>
          </w:p>
        </w:tc>
      </w:tr>
      <w:tr>
        <w:trPr/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Обозначение характерных точек границ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МСК-41 (1)</w:t>
            </w:r>
          </w:p>
        </w:tc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WGS-84</w:t>
            </w:r>
          </w:p>
        </w:tc>
      </w:tr>
      <w:tr>
        <w:trPr>
          <w:trHeight w:val="287" w:hRule="atLeast"/>
        </w:trPr>
        <w:tc>
          <w:tcPr>
            <w:tcW w:w="1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left"/>
              <w:rPr>
                <w:kern w:val="0"/>
                <w:sz w:val="22"/>
                <w:szCs w:val="20"/>
              </w:rPr>
            </w:pPr>
            <w:r>
              <w:rPr>
                <w:kern w:val="0"/>
                <w:sz w:val="22"/>
                <w:szCs w:val="2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Х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Y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Северная </w:t>
            </w:r>
          </w:p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широта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Восточная </w:t>
            </w:r>
          </w:p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долгота</w:t>
            </w:r>
          </w:p>
        </w:tc>
      </w:tr>
    </w:tbl>
    <w:p>
      <w:pPr>
        <w:pStyle w:val="Normal"/>
        <w:spacing w:before="0" w:after="0"/>
        <w:rPr>
          <w:sz w:val="2"/>
        </w:rPr>
      </w:pPr>
      <w:r>
        <w:rPr>
          <w:sz w:val="2"/>
        </w:rPr>
      </w:r>
    </w:p>
    <w:tbl>
      <w:tblPr>
        <w:tblStyle w:val="Style_2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713"/>
        <w:gridCol w:w="1738"/>
        <w:gridCol w:w="2102"/>
        <w:gridCol w:w="2385"/>
      </w:tblGrid>
      <w:tr>
        <w:trPr>
          <w:tblHeader w:val="true"/>
          <w:trHeight w:val="194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1600747.87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2348320.80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62°21'28.4''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163°28'14.9''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1600676.22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2348276.30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62°21'26.1''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163°28'11.9''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1600633.54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2348232.18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62°21'24.7''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163°28'8.9''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1600571.42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2348197.46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62°21'22.6''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163°28'6.5''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1600503.93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2348201.28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62°21'20.5''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163°28'6.9''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1600441.94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2348166.56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62°21'18.5''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163°28'4.5''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1600403.75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2348141.82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62°21'17.2''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163°28'2.8''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1600350.85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2348131.38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62°21'15.5''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163°28'2.2''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1600308.02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2348096.94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62°21'14.1''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163°27'59.8''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1600261.07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2348019.04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62°21'12.5''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163°27'54.5''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1600208.59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2347989.27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62°21'10.8''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163°27'52.4''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1600160.22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2348002.97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62°21'9.3''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163°27'53.4''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1600111.66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2348021.54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62°21'7.7''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163°27'54.8''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1600063.59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2348015.98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62°21'6.2''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163°27'54.5''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1599996.47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2347995.62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62°21'3.9''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163°27'53.1''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1599929.13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2347989.76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163°27'52.8''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1599886.30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2347955.32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62°21'0.4''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163°27'50.4''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1599814.23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2347944.57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62°20'58.1''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163°27'49.0''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1599775.78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2347936.71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62°20'56.8''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163°27'49.3''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1599748.54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2347947.12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62°20'55.9''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163°27'50.0''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1599752.06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2347993.02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62°20'56.1''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163°27'53.2''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1599747.81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2348030.36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62°20'55.9''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163°27'55.8''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1599711.70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2348029.80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62°20'54.8''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163°27'55.8''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1599689.63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2347978.79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62°20'54.1''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163°27'52.3''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1599592.35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2347883.20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62°20'50.9''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163°27'45.7''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1599549.60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2347843.94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62°20'49.5''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163°27'43.1''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1599500.61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2347819.04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62°20'47.9''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163°27'41.8''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1599443.70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2347837.47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62°20'46.1''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163°27'42.7''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1599404.76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2347860.97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62°20'44.8''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163°27'44.4''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1599323.54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2347816.28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62°20'42.2''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163°27'41.4''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1599276.52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2347743.17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62°20'40.6''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163°27'36.3''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1599204.79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2347703.45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62°20'38.3''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163°27'33.7''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1599122.65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2347716.63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62°20'35.6''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163°27'34.7''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1599049.99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2347744.46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62°20'33.3''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163°27'36.7''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1599005.97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2347787.20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62°20'31.9''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163°27'39.7''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1599019.70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2347835.71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62°20'32.4''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163°27'43.1''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1599086.90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2347851.21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62°20'34.5''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163°27'44.1''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1599177.95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2347881.59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62°20'37.5''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163°27'46.1''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1599259.33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2347916.63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62°20'40.1''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163°27'48.4''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1599301.78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2347975.22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62°20'41.5''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163°27'52.4''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1599345.59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2348025.38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62°20'42.9''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163°27'55.9''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1599372.74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2348136.78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62°20'43.9''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163°28'3.6''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1599405.16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2348224.12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62°20'45.0''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163°28'9.6''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1599408.84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2348296.56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62°20'45.2''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163°28'14.7''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1599407.80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2348364.10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62°20'45.2''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163°28'19.4''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1599396.85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2348445.95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62°20'44.8''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163°28'25.1''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1599386.01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2348527.85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62°20'44.5''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163°28'30.8''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1599351.21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2348594.82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62°20'43.4''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163°28'35.4''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1599278.33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2348637.18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62°20'41.1''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163°28'38.5''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1599181.27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2348679.12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62°20'38.0''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163°28'41.5''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1599127.37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2348741.04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62°20'36.3''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163°28'45.8''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1599097.45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2348803.28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62°20'35.4''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163°28'50.2''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1599110.61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2348890.38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62°20'35.8''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163°28'56.2''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1599138.08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2348982.46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62°20'36.7''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1599191.55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2349036.33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62°20'38.5''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163°29'6.3''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1599207.64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2349084.87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62°20'39.1''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163°29'9.6''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1599127.63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2349112.57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62°20'36.5''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163°29'11.7''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1599090.65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2349169.93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62°20'35.3''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163°29'15.7''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1599120.87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2349242.77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62°20'36.3''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163°29'20.7''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1599281.49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2349301.94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62°20'41.5''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163°29'24.6''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1599391.97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2349322.88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62°20'45.1''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163°29'25.9''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1599483.43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2349333.94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62°20'48.1''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163°29'26.7''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1599564.47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2349393.04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62°20'50.7''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163°29'30.7''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1599646.20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2349399.09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62°20'53.4''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163°29'31.0''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1599738.45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2349357.07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62°20'56.3''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163°29'27.9''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1599762.24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2349376.75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62°20'57.1''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163°29'29.3''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1599858.41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2349392.65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62°21'0.2''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163°29'30.3''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1599921.22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2349374.32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163°29'29.0''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1599999.29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2349312.78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62°21'4.7''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163°29'24.6''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1600114.83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2349324.15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62°21'8.5''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163°29'25.3''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1600191.10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2349373.58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62°21'10.9''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163°29'28.8''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1600273.23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2349360.32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62°21'13.6''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163°29'27.7''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1600340.94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2349342.07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62°21'15.8''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163°29'26.3''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1600417.77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2349362.49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62°21'18.3''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163°29'27.7''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1600456.26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2349367.89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62°21'19.5''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163°29'27.9''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1600504.69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2349349.35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62°21'21.0''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163°29'26.7''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1600505.56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2349291.47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62°21'21.1''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163°29'22.6''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1600468.31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2349204.09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62°21'19.8''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163°29'16.6''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1600516.79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2349190.32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62°21'21.4''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163°29'15.6''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1600588.71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2349210.73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62°21'23.7''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163°29'16.9''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1600659.90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2349205.75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62°21'26.0''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163°29'16.5''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1600716.02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2349158.38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62°21'27.8''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163°29'13.2''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1600700.32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2349083.36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62°21'27.3''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163°29'7.9''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1600635.21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2349004.01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62°21'25.1''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163°29'2.5''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1600602.54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2348931.16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62°21'24.0''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163°28'57.5''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1600614.36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2348791.45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62°21'24.3''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163°28'47.7''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1600629.37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2348757.91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62°21'24.8''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163°28'45.4''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1600635.64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2348661.52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62°21'24.9''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163°28'38.7''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1600636.52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2348603.68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62°21'24.9''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163°28'34.7''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1600646.84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2348555.57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62°21'25.3''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163°28'31.3''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1600720.64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2348460.26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62°21'27.6''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163°28'24.6''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1600755.04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2348412.52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62°21'28.7''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163°28'21.3''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1600760.57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2348364.39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62°21'28.9''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163°28'17.9''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1600746.65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2348335.23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62°21'28.4''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163°28'15.9''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1600747.87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2348320.80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62°21'28.4''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163°28'14.9'' </w:t>
            </w:r>
          </w:p>
        </w:tc>
      </w:tr>
    </w:tbl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  <w:r>
        <w:br w:type="page"/>
      </w:r>
    </w:p>
    <w:p>
      <w:pPr>
        <w:pStyle w:val="Normal"/>
        <w:jc w:val="center"/>
        <w:rPr>
          <w:rFonts w:ascii="Times New Roman" w:hAnsi="Times New Roman"/>
          <w:sz w:val="28"/>
        </w:rPr>
      </w:pPr>
      <w:bookmarkStart w:id="1" w:name="_GoBack"/>
      <w:bookmarkEnd w:id="1"/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>
      <w:pPr>
        <w:pStyle w:val="Normal"/>
        <w:spacing w:lineRule="auto" w:line="240"/>
        <w:jc w:val="center"/>
        <w:rPr/>
      </w:pPr>
      <w:r>
        <w:rPr/>
        <w:drawing>
          <wp:anchor behindDoc="1" distT="0" distB="0" distL="0" distR="0" simplePos="0" locked="0" layoutInCell="0" allowOverlap="1" relativeHeight="24">
            <wp:simplePos x="0" y="0"/>
            <wp:positionH relativeFrom="margin">
              <wp:align>left</wp:align>
            </wp:positionH>
            <wp:positionV relativeFrom="paragraph">
              <wp:posOffset>7071360</wp:posOffset>
            </wp:positionV>
            <wp:extent cx="6116955" cy="966470"/>
            <wp:effectExtent l="0" t="0" r="0" b="0"/>
            <wp:wrapNone/>
            <wp:docPr id="2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644" t="80788" r="379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5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5873115" cy="6505575"/>
            <wp:effectExtent l="0" t="0" r="0" b="0"/>
            <wp:wrapNone/>
            <wp:docPr id="3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77" t="9728" r="2992" b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5829300" cy="4323715"/>
            <wp:effectExtent l="0" t="0" r="0" b="0"/>
            <wp:docPr id="4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35" t="2671" r="0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pacing w:lineRule="auto" w:line="264" w:before="0" w:after="160"/>
        <w:ind w:left="0" w:right="0" w:hanging="0"/>
        <w:jc w:val="left"/>
        <w:rPr/>
      </w:pPr>
      <w:r>
        <w:rPr/>
      </w:r>
    </w:p>
    <w:p>
      <w:pPr>
        <w:pStyle w:val="Normal"/>
        <w:widowControl/>
        <w:spacing w:lineRule="auto" w:line="264" w:before="0" w:after="160"/>
        <w:ind w:left="0" w:right="0" w:hanging="0"/>
        <w:jc w:val="center"/>
        <w:rPr/>
      </w:pPr>
      <w:r>
        <w:rPr/>
        <w:drawing>
          <wp:inline distT="0" distB="0" distL="0" distR="0">
            <wp:extent cx="5829300" cy="4067175"/>
            <wp:effectExtent l="0" t="0" r="0" b="0"/>
            <wp:docPr id="5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95" t="4886" r="1753" b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7"/>
      <w:type w:val="nextPage"/>
      <w:pgSz w:w="11906" w:h="16838"/>
      <w:pgMar w:left="1418" w:right="851" w:gutter="0" w:header="709" w:top="1134" w:footer="0" w:bottom="851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XO Thames">
    <w:charset w:val="01"/>
    <w:family w:val="roman"/>
    <w:pitch w:val="variable"/>
  </w:font>
  <w:font w:name="Open Sans">
    <w:charset w:val="01"/>
    <w:family w:val="roman"/>
    <w:pitch w:val="variable"/>
  </w:font>
  <w:font w:name="Segoe UI"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pacing w:lineRule="auto" w:line="264" w:before="0" w:after="160"/>
      <w:ind w:left="0" w:right="0" w:hanging="0"/>
      <w:jc w:val="left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effectExtent l="0" t="0" r="0" b="0"/>
              <wp:wrapSquare wrapText="bothSides"/>
              <wp:docPr id="6" name="Pictur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before="0" w:after="160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icture 1" path="m0,0l-2147483645,0l-2147483645,-2147483646l0,-2147483646xe" stroked="f" o:allowincell="f" style="position:absolute;margin-left:233.85pt;margin-top:0.05pt;width:14pt;height:15.95pt;mso-wrap-style:none;v-text-anchor:middle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before="0" w:after="16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8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</w:r>
    <w:r>
      <mc:AlternateContent>
        <mc:Choice Requires="wps">
          <w:drawing>
            <wp:anchor behindDoc="0" distT="0" distB="0" distL="0" distR="0" simplePos="0" locked="0" layoutInCell="0" allowOverlap="1" relativeHeight="36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170815"/>
              <wp:effectExtent l="0" t="0" r="0" b="0"/>
              <wp:wrapSquare wrapText="bothSides"/>
              <wp:docPr id="8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240" cy="1708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spacing w:before="0" w:after="16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\* ARABIC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11.2pt;height:13.45pt;mso-wrap-distance-left:0pt;mso-wrap-distance-right:0pt;mso-wrap-distance-top:0pt;mso-wrap-distance-bottom:0pt;margin-top:0.05pt;mso-position-vertical-relative:text;margin-left:235.3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spacing w:before="0" w:after="16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\* ARABIC </w:instrText>
                    </w:r>
                    <w:r>
                      <w:rPr/>
                      <w:fldChar w:fldCharType="separate"/>
                    </w:r>
                    <w:r>
                      <w:rPr/>
                      <w:t>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ahoma" w:cs="Lohit Devanagari" w:asciiTheme="minorAscii" w:hAnsiTheme="minorHAnsi"/>
        <w:color w:val="000000"/>
        <w:sz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">
    <w:name w:val="Heading 1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2">
    <w:name w:val="Heading 2"/>
    <w:next w:val="Normal"/>
    <w:uiPriority w:val="9"/>
    <w:qFormat/>
    <w:pPr>
      <w:widowControl/>
      <w:bidi w:val="0"/>
      <w:spacing w:lineRule="auto" w:line="264" w:before="120" w:after="120"/>
      <w:ind w:left="0" w:right="0" w:hanging="0"/>
      <w:jc w:val="both"/>
      <w:outlineLvl w:val="1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3"/>
    </w:pPr>
    <w:rPr>
      <w:rFonts w:ascii="XO Thames" w:hAnsi="XO Thames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Contents3">
    <w:name w:val="Contents 3"/>
    <w:link w:val="Contents31"/>
    <w:qFormat/>
    <w:rPr>
      <w:rFonts w:ascii="XO Thames" w:hAnsi="XO Thames"/>
      <w:color w:val="000000"/>
      <w:spacing w:val="0"/>
      <w:sz w:val="28"/>
    </w:rPr>
  </w:style>
  <w:style w:type="character" w:styleId="Contents2">
    <w:name w:val="Contents 2"/>
    <w:link w:val="Contents21"/>
    <w:qFormat/>
    <w:rPr>
      <w:rFonts w:ascii="XO Thames" w:hAnsi="XO Thames"/>
      <w:color w:val="000000"/>
      <w:spacing w:val="0"/>
      <w:sz w:val="28"/>
    </w:rPr>
  </w:style>
  <w:style w:type="character" w:styleId="Contents4">
    <w:name w:val="Contents 4"/>
    <w:link w:val="Contents41"/>
    <w:qFormat/>
    <w:rPr>
      <w:rFonts w:ascii="XO Thames" w:hAnsi="XO Thames"/>
      <w:color w:val="000000"/>
      <w:spacing w:val="0"/>
      <w:sz w:val="28"/>
    </w:rPr>
  </w:style>
  <w:style w:type="character" w:styleId="11">
    <w:name w:val="Гиперссылка1"/>
    <w:link w:val="15"/>
    <w:qFormat/>
    <w:rPr>
      <w:rFonts w:ascii="Calibri" w:hAnsi="Calibri"/>
      <w:color w:val="0000FF"/>
      <w:spacing w:val="0"/>
      <w:sz w:val="22"/>
      <w:u w:val="single"/>
    </w:rPr>
  </w:style>
  <w:style w:type="character" w:styleId="Contents6">
    <w:name w:val="Contents 6"/>
    <w:link w:val="Contents61"/>
    <w:qFormat/>
    <w:rPr>
      <w:rFonts w:ascii="XO Thames" w:hAnsi="XO Thames"/>
      <w:color w:val="000000"/>
      <w:spacing w:val="0"/>
      <w:sz w:val="28"/>
    </w:rPr>
  </w:style>
  <w:style w:type="character" w:styleId="Contents7">
    <w:name w:val="Contents 7"/>
    <w:link w:val="Contents71"/>
    <w:qFormat/>
    <w:rPr>
      <w:rFonts w:ascii="XO Thames" w:hAnsi="XO Thames"/>
      <w:color w:val="000000"/>
      <w:spacing w:val="0"/>
      <w:sz w:val="28"/>
    </w:rPr>
  </w:style>
  <w:style w:type="character" w:styleId="Header">
    <w:name w:val="Header"/>
    <w:qFormat/>
    <w:rPr/>
  </w:style>
  <w:style w:type="character" w:styleId="Heading3">
    <w:name w:val="Heading 3"/>
    <w:qFormat/>
    <w:rPr>
      <w:rFonts w:ascii="XO Thames" w:hAnsi="XO Thames"/>
      <w:b/>
      <w:sz w:val="26"/>
    </w:rPr>
  </w:style>
  <w:style w:type="character" w:styleId="Style9">
    <w:name w:val="Заголовок"/>
    <w:link w:val="Style14"/>
    <w:qFormat/>
    <w:rPr>
      <w:rFonts w:ascii="Open Sans" w:hAnsi="Open Sans"/>
      <w:sz w:val="28"/>
    </w:rPr>
  </w:style>
  <w:style w:type="character" w:styleId="21">
    <w:name w:val="Гиперссылка2"/>
    <w:link w:val="24"/>
    <w:qFormat/>
    <w:rPr>
      <w:rFonts w:ascii="Calibri" w:hAnsi="Calibri"/>
      <w:color w:val="0000FF"/>
      <w:spacing w:val="0"/>
      <w:sz w:val="22"/>
      <w:u w:val="single"/>
    </w:rPr>
  </w:style>
  <w:style w:type="character" w:styleId="Contents8">
    <w:name w:val="Contents 8"/>
    <w:link w:val="Contents81"/>
    <w:qFormat/>
    <w:rPr>
      <w:rFonts w:ascii="XO Thames" w:hAnsi="XO Thames"/>
      <w:color w:val="000000"/>
      <w:spacing w:val="0"/>
      <w:sz w:val="28"/>
    </w:rPr>
  </w:style>
  <w:style w:type="character" w:styleId="Title">
    <w:name w:val="Title"/>
    <w:qFormat/>
    <w:rPr>
      <w:rFonts w:ascii="XO Thames" w:hAnsi="XO Thames"/>
      <w:b/>
      <w:caps/>
      <w:sz w:val="40"/>
    </w:rPr>
  </w:style>
  <w:style w:type="character" w:styleId="12">
    <w:name w:val="Знак примечания1"/>
    <w:basedOn w:val="14"/>
    <w:link w:val="16"/>
    <w:qFormat/>
    <w:rPr>
      <w:sz w:val="16"/>
    </w:rPr>
  </w:style>
  <w:style w:type="character" w:styleId="BalloonText">
    <w:name w:val="Balloon Text"/>
    <w:link w:val="BalloonText1"/>
    <w:qFormat/>
    <w:rPr>
      <w:rFonts w:ascii="Segoe UI" w:hAnsi="Segoe UI"/>
      <w:sz w:val="18"/>
    </w:rPr>
  </w:style>
  <w:style w:type="character" w:styleId="Caption">
    <w:name w:val="Caption"/>
    <w:qFormat/>
    <w:rPr>
      <w:i/>
      <w:sz w:val="24"/>
    </w:rPr>
  </w:style>
  <w:style w:type="character" w:styleId="Subtitle">
    <w:name w:val="Subtitle"/>
    <w:qFormat/>
    <w:rPr>
      <w:rFonts w:ascii="XO Thames" w:hAnsi="XO Thames"/>
      <w:i/>
      <w:sz w:val="24"/>
    </w:rPr>
  </w:style>
  <w:style w:type="character" w:styleId="Textbody">
    <w:name w:val="Text body"/>
    <w:link w:val="Textbody1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Internetlink">
    <w:name w:val="Internet link"/>
    <w:link w:val="Internetlink1"/>
    <w:qFormat/>
    <w:rPr>
      <w:rFonts w:ascii="Calibri" w:hAnsi="Calibri"/>
      <w:color w:val="0000FF"/>
      <w:spacing w:val="0"/>
      <w:sz w:val="22"/>
      <w:u w:val="single"/>
    </w:rPr>
  </w:style>
  <w:style w:type="character" w:styleId="Heading5">
    <w:name w:val="Heading 5"/>
    <w:qFormat/>
    <w:rPr>
      <w:rFonts w:ascii="XO Thames" w:hAnsi="XO Thames"/>
      <w:b/>
      <w:color w:val="000000"/>
      <w:spacing w:val="0"/>
      <w:sz w:val="22"/>
    </w:rPr>
  </w:style>
  <w:style w:type="character" w:styleId="13">
    <w:name w:val="Обычный1"/>
    <w:link w:val="17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Heading1">
    <w:name w:val="Heading 1"/>
    <w:qFormat/>
    <w:rPr>
      <w:rFonts w:ascii="XO Thames" w:hAnsi="XO Thames"/>
      <w:b/>
      <w:color w:val="000000"/>
      <w:spacing w:val="0"/>
      <w:sz w:val="32"/>
    </w:rPr>
  </w:style>
  <w:style w:type="character" w:styleId="List">
    <w:name w:val="List"/>
    <w:basedOn w:val="Textbody"/>
    <w:qFormat/>
    <w:rPr/>
  </w:style>
  <w:style w:type="character" w:styleId="Style10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  <w:color w:val="000000"/>
      <w:spacing w:val="0"/>
      <w:sz w:val="22"/>
    </w:rPr>
  </w:style>
  <w:style w:type="character" w:styleId="Contents1">
    <w:name w:val="Contents 1"/>
    <w:link w:val="Contents11"/>
    <w:qFormat/>
    <w:rPr>
      <w:rFonts w:ascii="XO Thames" w:hAnsi="XO Thames"/>
      <w:b/>
      <w:color w:val="000000"/>
      <w:spacing w:val="0"/>
      <w:sz w:val="28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Heading4">
    <w:name w:val="Heading 4"/>
    <w:qFormat/>
    <w:rPr>
      <w:rFonts w:ascii="XO Thames" w:hAnsi="XO Thames"/>
      <w:b/>
      <w:color w:val="000000"/>
      <w:spacing w:val="0"/>
      <w:sz w:val="24"/>
    </w:rPr>
  </w:style>
  <w:style w:type="character" w:styleId="PlainText">
    <w:name w:val="Plain Text"/>
    <w:link w:val="PlainText1"/>
    <w:qFormat/>
    <w:rPr>
      <w:rFonts w:ascii="Calibri" w:hAnsi="Calibri"/>
    </w:rPr>
  </w:style>
  <w:style w:type="character" w:styleId="22">
    <w:name w:val="Основной шрифт абзаца2"/>
    <w:link w:val="25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Contents9">
    <w:name w:val="Contents 9"/>
    <w:link w:val="Contents91"/>
    <w:qFormat/>
    <w:rPr>
      <w:rFonts w:ascii="XO Thames" w:hAnsi="XO Thames"/>
      <w:color w:val="000000"/>
      <w:spacing w:val="0"/>
      <w:sz w:val="28"/>
    </w:rPr>
  </w:style>
  <w:style w:type="character" w:styleId="31">
    <w:name w:val="Основной шрифт абзаца3"/>
    <w:link w:val="33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14">
    <w:name w:val="Основной шрифт абзаца1"/>
    <w:link w:val="19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Style11">
    <w:name w:val="Указатель"/>
    <w:link w:val="Style18"/>
    <w:qFormat/>
    <w:rPr/>
  </w:style>
  <w:style w:type="character" w:styleId="Heading2">
    <w:name w:val="Heading 2"/>
    <w:qFormat/>
    <w:rPr>
      <w:rFonts w:ascii="XO Thames" w:hAnsi="XO Thames"/>
      <w:b/>
      <w:color w:val="000000"/>
      <w:spacing w:val="0"/>
      <w:sz w:val="28"/>
    </w:rPr>
  </w:style>
  <w:style w:type="character" w:styleId="Contents5">
    <w:name w:val="Contents 5"/>
    <w:link w:val="Contents51"/>
    <w:qFormat/>
    <w:rPr>
      <w:rFonts w:ascii="XO Thames" w:hAnsi="XO Thames"/>
      <w:color w:val="000000"/>
      <w:spacing w:val="0"/>
      <w:sz w:val="28"/>
    </w:rPr>
  </w:style>
  <w:style w:type="character" w:styleId="Footer">
    <w:name w:val="Footer"/>
    <w:qFormat/>
    <w:rPr>
      <w:rFonts w:ascii="Times New Roman" w:hAnsi="Times New Roman"/>
      <w:color w:val="000000"/>
      <w:spacing w:val="0"/>
      <w:sz w:val="28"/>
    </w:rPr>
  </w:style>
  <w:style w:type="character" w:styleId="Annotationtext">
    <w:name w:val="annotation text"/>
    <w:link w:val="Annotationtext1"/>
    <w:qFormat/>
    <w:rPr>
      <w:sz w:val="20"/>
    </w:rPr>
  </w:style>
  <w:style w:type="character" w:styleId="Style12">
    <w:name w:val="Содержимое врезки"/>
    <w:link w:val="Style24"/>
    <w:qFormat/>
    <w:rPr/>
  </w:style>
  <w:style w:type="character" w:styleId="DefaultParagraphFont">
    <w:name w:val="Default Paragraph Font"/>
    <w:link w:val="DefaultParagraphFont1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Annotationsubject">
    <w:name w:val="annotation subject"/>
    <w:basedOn w:val="Annotationtext"/>
    <w:link w:val="Annotationsubject1"/>
    <w:qFormat/>
    <w:rPr>
      <w:b/>
    </w:rPr>
  </w:style>
  <w:style w:type="character" w:styleId="Style13">
    <w:name w:val="Колонтитул"/>
    <w:link w:val="Style19"/>
    <w:qFormat/>
    <w:rPr>
      <w:rFonts w:ascii="XO Thames" w:hAnsi="XO Thames"/>
      <w:color w:val="000000"/>
      <w:spacing w:val="0"/>
      <w:sz w:val="20"/>
    </w:rPr>
  </w:style>
  <w:style w:type="paragraph" w:styleId="Style14">
    <w:name w:val="Заголовок"/>
    <w:basedOn w:val="Normal"/>
    <w:next w:val="Style15"/>
    <w:link w:val="Style9"/>
    <w:qFormat/>
    <w:pPr>
      <w:keepNext w:val="true"/>
      <w:spacing w:before="240" w:after="120"/>
    </w:pPr>
    <w:rPr>
      <w:rFonts w:ascii="Open Sans" w:hAnsi="Open Sans"/>
      <w:sz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Textbody1"/>
    <w:pPr/>
    <w:rPr/>
  </w:style>
  <w:style w:type="paragraph" w:styleId="Style17">
    <w:name w:val="Caption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Tahoma" w:cs="Lohit Devanagari" w:asciiTheme="minorAscii" w:hAnsiTheme="minorHAns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Style18">
    <w:name w:val="Указатель"/>
    <w:basedOn w:val="Normal"/>
    <w:link w:val="Style11"/>
    <w:qFormat/>
    <w:pPr/>
    <w:rPr/>
  </w:style>
  <w:style w:type="paragraph" w:styleId="Contents31">
    <w:name w:val="Contents 3"/>
    <w:link w:val="Contents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23">
    <w:name w:val="TOC 2"/>
    <w:next w:val="Normal"/>
    <w:uiPriority w:val="39"/>
    <w:pPr>
      <w:widowControl/>
      <w:bidi w:val="0"/>
      <w:spacing w:lineRule="auto" w:line="264" w:before="0" w:after="160"/>
      <w:ind w:left="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41">
    <w:name w:val="TOC 4"/>
    <w:next w:val="Normal"/>
    <w:uiPriority w:val="39"/>
    <w:pPr>
      <w:widowControl/>
      <w:bidi w:val="0"/>
      <w:spacing w:lineRule="auto" w:line="264" w:before="0" w:after="160"/>
      <w:ind w:left="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5">
    <w:name w:val="Гиперссылка1"/>
    <w:link w:val="11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6">
    <w:name w:val="TOC 6"/>
    <w:next w:val="Normal"/>
    <w:uiPriority w:val="39"/>
    <w:pPr>
      <w:widowControl/>
      <w:bidi w:val="0"/>
      <w:spacing w:lineRule="auto" w:line="264" w:before="0" w:after="160"/>
      <w:ind w:left="10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bidi w:val="0"/>
      <w:spacing w:lineRule="auto" w:line="264" w:before="0" w:after="160"/>
      <w:ind w:left="1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19">
    <w:name w:val="Колонтитул"/>
    <w:link w:val="Style1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0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24">
    <w:name w:val="Гиперссылка2"/>
    <w:link w:val="21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Contents41">
    <w:name w:val="Contents 4"/>
    <w:link w:val="Contents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81">
    <w:name w:val="Contents 8"/>
    <w:link w:val="Contents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71">
    <w:name w:val="Contents 7"/>
    <w:link w:val="Contents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1">
    <w:name w:val="Title"/>
    <w:next w:val="Normal"/>
    <w:uiPriority w:val="1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16">
    <w:name w:val="Знак примечания1"/>
    <w:basedOn w:val="19"/>
    <w:link w:val="12"/>
    <w:qFormat/>
    <w:pPr/>
    <w:rPr>
      <w:sz w:val="16"/>
    </w:rPr>
  </w:style>
  <w:style w:type="paragraph" w:styleId="BalloonText1">
    <w:name w:val="Balloon Text"/>
    <w:basedOn w:val="Normal"/>
    <w:link w:val="BalloonText"/>
    <w:qFormat/>
    <w:pPr>
      <w:spacing w:lineRule="auto" w:line="240" w:before="0" w:after="0"/>
    </w:pPr>
    <w:rPr>
      <w:rFonts w:ascii="Segoe UI" w:hAnsi="Segoe UI"/>
      <w:sz w:val="18"/>
    </w:rPr>
  </w:style>
  <w:style w:type="paragraph" w:styleId="Style22">
    <w:name w:val="Subtitle"/>
    <w:next w:val="Normal"/>
    <w:uiPriority w:val="1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Contents61">
    <w:name w:val="Contents 6"/>
    <w:link w:val="Contents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32">
    <w:name w:val="TOC 3"/>
    <w:next w:val="Normal"/>
    <w:uiPriority w:val="39"/>
    <w:pPr>
      <w:widowControl/>
      <w:bidi w:val="0"/>
      <w:spacing w:lineRule="auto" w:line="264" w:before="0" w:after="160"/>
      <w:ind w:left="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Textbody1">
    <w:name w:val="Text body"/>
    <w:link w:val="Textbody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Internetlink1">
    <w:name w:val="Internet link"/>
    <w:link w:val="Internetlink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17">
    <w:name w:val="Обычный1"/>
    <w:link w:val="13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Footnote1">
    <w:name w:val="Footnote"/>
    <w:link w:val="Footnote"/>
    <w:qFormat/>
    <w:pPr>
      <w:widowControl/>
      <w:bidi w:val="0"/>
      <w:spacing w:lineRule="auto" w:line="264" w:before="0" w:after="160"/>
      <w:ind w:left="0" w:right="0" w:firstLine="851"/>
      <w:jc w:val="both"/>
    </w:pPr>
    <w:rPr>
      <w:rFonts w:ascii="XO Thames" w:hAnsi="XO Thames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8">
    <w:name w:val="TOC 1"/>
    <w:next w:val="Normal"/>
    <w:uiPriority w:val="39"/>
    <w:pPr>
      <w:widowControl/>
      <w:bidi w:val="0"/>
      <w:spacing w:lineRule="auto" w:line="264" w:before="0" w:after="16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PlainText1">
    <w:name w:val="Plain Text"/>
    <w:basedOn w:val="Normal"/>
    <w:link w:val="PlainText"/>
    <w:qFormat/>
    <w:pPr>
      <w:spacing w:lineRule="auto" w:line="240" w:before="0" w:after="0"/>
    </w:pPr>
    <w:rPr>
      <w:rFonts w:ascii="Calibri" w:hAnsi="Calibri"/>
    </w:rPr>
  </w:style>
  <w:style w:type="paragraph" w:styleId="25">
    <w:name w:val="Основной шрифт абзаца2"/>
    <w:link w:val="22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9">
    <w:name w:val="TOC 9"/>
    <w:next w:val="Normal"/>
    <w:uiPriority w:val="39"/>
    <w:pPr>
      <w:widowControl/>
      <w:bidi w:val="0"/>
      <w:spacing w:lineRule="auto" w:line="264" w:before="0" w:after="160"/>
      <w:ind w:left="1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33">
    <w:name w:val="Основной шрифт абзаца3"/>
    <w:link w:val="31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9">
    <w:name w:val="Основной шрифт абзаца1"/>
    <w:link w:val="14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Contents11">
    <w:name w:val="Contents 1"/>
    <w:link w:val="Contents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8">
    <w:name w:val="TOC 8"/>
    <w:next w:val="Normal"/>
    <w:uiPriority w:val="39"/>
    <w:pPr>
      <w:widowControl/>
      <w:bidi w:val="0"/>
      <w:spacing w:lineRule="auto" w:line="264" w:before="0" w:after="160"/>
      <w:ind w:left="1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91">
    <w:name w:val="Contents 9"/>
    <w:link w:val="Contents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51">
    <w:name w:val="TOC 5"/>
    <w:next w:val="Normal"/>
    <w:uiPriority w:val="39"/>
    <w:pPr>
      <w:widowControl/>
      <w:bidi w:val="0"/>
      <w:spacing w:lineRule="auto" w:line="264" w:before="0" w:after="160"/>
      <w:ind w:left="8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3">
    <w:name w:val="Footer"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51">
    <w:name w:val="Contents 5"/>
    <w:link w:val="Contents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Annotationtext1">
    <w:name w:val="annotation text"/>
    <w:basedOn w:val="Normal"/>
    <w:link w:val="Annotationtext"/>
    <w:qFormat/>
    <w:pPr>
      <w:spacing w:lineRule="auto" w:line="240"/>
    </w:pPr>
    <w:rPr>
      <w:sz w:val="20"/>
    </w:rPr>
  </w:style>
  <w:style w:type="paragraph" w:styleId="Style24">
    <w:name w:val="Содержимое врезки"/>
    <w:basedOn w:val="Normal"/>
    <w:link w:val="Style12"/>
    <w:qFormat/>
    <w:pPr/>
    <w:rPr/>
  </w:style>
  <w:style w:type="paragraph" w:styleId="Contents21">
    <w:name w:val="Contents 2"/>
    <w:link w:val="Contents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Annotationsubject1">
    <w:name w:val="annotation subject"/>
    <w:basedOn w:val="Annotationtext1"/>
    <w:next w:val="Annotationtext1"/>
    <w:link w:val="Annotationsubject"/>
    <w:qFormat/>
    <w:pPr/>
    <w:rPr>
      <w:b/>
    </w:rPr>
  </w:style>
  <w:style w:type="table" w:styleId="Style_66">
    <w:name w:val="Сетка таблицы1"/>
    <w:basedOn w:val="Style_2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3">
    <w:name w:val="Table Grid"/>
    <w:basedOn w:val="Style_2"/>
    <w:pPr>
      <w:spacing w:after="0" w:line="240" w:lineRule="auto"/>
    </w:p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67">
    <w:name w:val="Сетка таблицы2"/>
    <w:basedOn w:val="Style_2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default="1" w:styleId="Style_2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LibreOffice/7.4.4.2$Linux_X86_64 LibreOffice_project/40$Build-2</Application>
  <AppVersion>15.0000</AppVersion>
  <Pages>11</Pages>
  <Words>2252</Words>
  <Characters>16961</Characters>
  <CharactersWithSpaces>18840</CharactersWithSpaces>
  <Paragraphs>606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2024-01-09T16:13:10Z</dcterms:modified>
  <cp:revision>1</cp:revision>
  <dc:subject/>
  <dc:title/>
</cp:coreProperties>
</file>