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</w:rPr>
        <w:t xml:space="preserve">Список </w:t>
      </w:r>
    </w:p>
    <w:p>
      <w:pPr>
        <w:pStyle w:val="Normal"/>
        <w:jc w:val="center"/>
        <w:rPr>
          <w:b/>
          <w:b/>
          <w:bCs/>
        </w:rPr>
      </w:pPr>
      <w:r>
        <w:rPr>
          <w:rFonts w:ascii="Times New Roman" w:hAnsi="Times New Roman"/>
          <w:b/>
          <w:bCs/>
        </w:rPr>
        <w:t>участников заседания отраслевой группы Инвестиционного Совета в Камчатском крае по развитию минерально-сырьевого комплекса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Петропавловск-Камчатский,</w:t>
        <w:tab/>
        <w:tab/>
        <w:tab/>
        <w:tab/>
        <w:tab/>
        <w:tab/>
        <w:tab/>
        <w:t>15.12.2023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</w:rPr>
        <w:t>ул. Владивостокская, 2/1, конференц-зал</w:t>
        <w:tab/>
        <w:tab/>
        <w:tab/>
        <w:tab/>
        <w:tab/>
        <w:t>15-00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tbl>
      <w:tblPr>
        <w:tblW w:w="9638" w:type="dxa"/>
        <w:jc w:val="left"/>
        <w:tblInd w:w="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3657"/>
        <w:gridCol w:w="283"/>
        <w:gridCol w:w="5698"/>
      </w:tblGrid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ВАСИЛЕВСКИЙ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Роман Сергеевич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120" w:after="120"/>
              <w:ind w:left="0" w:right="12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Заместитель Председателя Правительства Камчатского края;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 xml:space="preserve">КУМАРЬКОВ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Алексей Анатольевич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Министр природных ресурсов и экологии Камчатского края, председатель отраслевой группы;</w:t>
            </w:r>
          </w:p>
        </w:tc>
      </w:tr>
      <w:tr>
        <w:trPr>
          <w:trHeight w:val="1357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  <w:t xml:space="preserve">МУСТЯЦА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Екатерина Константиновна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гл. специалист отдела недропользования и горной промышленности Министерства природных ресурсов и экологии Камчатского края, секретарь отраслевой группы;</w:t>
            </w:r>
          </w:p>
        </w:tc>
      </w:tr>
      <w:tr>
        <w:trPr>
          <w:trHeight w:val="1357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БОВТ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Николай Владимирович 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генеральный директор ООО «Горняк – Север»;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БУРЯК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Лилиана Георгиевна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директор КГПОАУ «Камчатский политехнический техникум»;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  <w:color w:val="000000"/>
                <w:highlight w:val="none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БРАУН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Людмила Александровна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начальник </w:t>
            </w:r>
            <w:r>
              <w:rPr>
                <w:rFonts w:ascii="Times New Roman" w:hAnsi="Times New Roman"/>
                <w:color w:val="000000"/>
                <w:sz w:val="28"/>
              </w:rPr>
              <w:t>отдела недропользования и горной промышленности Министерства природных ресурсов и экологии Камчатского края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 xml:space="preserve">ВОЙТОВ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Алексей Юрьевич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управляющий директор ОП ООО «Стенмикс ОКО»;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 xml:space="preserve">ДУХАНИНА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Наталья Ивановна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начальник отдела защиты, воспроизводства и использования лесов Агентства лесного хозяйства Камчатского края;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КОПЫЛОВ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Андрей Алексеевич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первый заместитель председателя Законодательного Собрания Камчатского края;</w:t>
            </w:r>
          </w:p>
        </w:tc>
      </w:tr>
      <w:tr>
        <w:trPr>
          <w:trHeight w:val="962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8"/>
                <w:highlight w:val="white"/>
              </w:rPr>
              <w:t xml:space="preserve">КРАВЕЦ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highlight w:val="white"/>
              </w:rPr>
              <w:t>Сергей Викторович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28"/>
                <w:highlight w:val="white"/>
              </w:rPr>
              <w:t>начальник геолого-маркшейдерского отдела ООО «БАЗАЛЬТ»;</w:t>
            </w:r>
          </w:p>
        </w:tc>
      </w:tr>
      <w:tr>
        <w:trPr>
          <w:trHeight w:val="1300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  <w:t xml:space="preserve">КАСЬЯНЮК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Елена Евгеньевна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заместитель начальника отдела недропользования и горной промышленности Министерства природных ресурсов и экологии Камчатского края;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 xml:space="preserve">ЛЕСИН </w:t>
            </w:r>
          </w:p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Александр Михайлович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заместитель руководителя Дальневосточного межрегионального управления Росприроднадзора;</w:t>
            </w:r>
          </w:p>
        </w:tc>
      </w:tr>
      <w:tr>
        <w:trPr>
          <w:trHeight w:val="965" w:hRule="atLeas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  <w:color w:val="000000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</w:rPr>
              <w:t>МЕДВЕДЕВА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Ирина Сергеевна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false"/>
                <w:color w:val="000000"/>
              </w:rPr>
              <w:t>заместитель Министра образования Камчатского края;</w:t>
            </w:r>
          </w:p>
        </w:tc>
      </w:tr>
      <w:tr>
        <w:trPr>
          <w:trHeight w:val="977" w:hRule="atLeas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ЛИХОПУД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Сергей Александрович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генеральный директор АО «Быстринская горная компания»;</w:t>
            </w:r>
          </w:p>
        </w:tc>
      </w:tr>
      <w:tr>
        <w:trPr>
          <w:trHeight w:val="835" w:hRule="atLeas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НАЗАРЕНКО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Андрей Геннадьевич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исполнительный директор АО «Сигма»;</w:t>
            </w:r>
          </w:p>
        </w:tc>
      </w:tr>
      <w:tr>
        <w:trPr>
          <w:trHeight w:val="962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РЕЧКАЛОВ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Иван Евгеньевич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</w:rPr>
              <w:t>генеральный директор АО «КСМ</w:t>
            </w:r>
            <w:r>
              <w:rPr>
                <w:rFonts w:ascii="Times New Roman" w:hAnsi="Times New Roman"/>
              </w:rPr>
              <w:t>»;</w:t>
            </w:r>
          </w:p>
        </w:tc>
      </w:tr>
      <w:tr>
        <w:trPr>
          <w:trHeight w:val="963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</w:rPr>
              <w:t>РАКИТИН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Виктор Николаевич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генеральный директор ООО «Елкар»;</w:t>
            </w:r>
          </w:p>
        </w:tc>
      </w:tr>
      <w:tr>
        <w:trPr>
          <w:trHeight w:val="136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РАСУЛОВА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Виктория Владиславовна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</w:rPr>
              <w:t>заместитель Министра – начальник отдела по обращению с отходами Министерства жилищно-коммунального хозяйства и энергетики Камчатского края</w:t>
            </w:r>
            <w:r>
              <w:rPr>
                <w:rFonts w:ascii="Times New Roman" w:hAnsi="Times New Roman"/>
                <w:b w:val="false"/>
                <w:color w:val="000000"/>
              </w:rPr>
              <w:t>;</w:t>
            </w:r>
          </w:p>
        </w:tc>
      </w:tr>
      <w:tr>
        <w:trPr>
          <w:trHeight w:val="967" w:hRule="atLeas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</w:rPr>
              <w:t>СЕЛЮТИН</w:t>
            </w:r>
            <w:r>
              <w:rPr>
                <w:rFonts w:ascii="Times New Roman" w:hAnsi="Times New Roman"/>
                <w:b w:val="false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Алексей Васильевич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главный инженер АО НПК «Геотехнология»;</w:t>
            </w:r>
          </w:p>
        </w:tc>
      </w:tr>
      <w:tr>
        <w:trPr>
          <w:trHeight w:val="1421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ТРУФАНОВ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Владислав Алексеевич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краю;</w:t>
            </w:r>
          </w:p>
        </w:tc>
      </w:tr>
      <w:tr>
        <w:trPr>
          <w:trHeight w:val="813" w:hRule="atLeas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/>
            </w:pPr>
            <w:r>
              <w:rPr>
                <w:rFonts w:ascii="Times New Roman" w:hAnsi="Times New Roman"/>
                <w:b w:val="false"/>
                <w:bCs w:val="false"/>
              </w:rPr>
              <w:t>ШЕУНОВ</w:t>
            </w:r>
            <w:r>
              <w:rPr>
                <w:rFonts w:ascii="Times New Roman" w:hAnsi="Times New Roman"/>
                <w:b w:val="false"/>
              </w:rPr>
              <w:t xml:space="preserve">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Борис Алексеевич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директор НП «ГАК;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  <w:strike w:val="false"/>
                <w:dstrike w:val="false"/>
              </w:rPr>
              <w:t xml:space="preserve">ЩЕНКО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trike w:val="false"/>
                <w:dstrike w:val="false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</w:rPr>
              <w:t>Дмитрий Александрович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  <w:strike w:val="false"/>
                <w:dstrike w:val="false"/>
              </w:rPr>
            </w:pPr>
            <w:r>
              <w:rPr>
                <w:rFonts w:ascii="Times New Roman" w:hAnsi="Times New Roman"/>
                <w:b w:val="false"/>
                <w:strike w:val="false"/>
                <w:dstrike w:val="false"/>
              </w:rPr>
              <w:t>директор по взаимодействию с государственными органами ОП ООО «Стенмикс ОКО»;</w:t>
            </w:r>
          </w:p>
        </w:tc>
      </w:tr>
      <w:tr>
        <w:trPr>
          <w:trHeight w:val="1134" w:hRule="exact"/>
        </w:trPr>
        <w:tc>
          <w:tcPr>
            <w:tcW w:w="3657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b w:val="false"/>
                <w:b w:val="false"/>
                <w:bCs w:val="false"/>
              </w:rPr>
            </w:pPr>
            <w:r>
              <w:rPr>
                <w:rFonts w:ascii="Times New Roman" w:hAnsi="Times New Roman"/>
                <w:b w:val="false"/>
                <w:bCs w:val="false"/>
              </w:rPr>
              <w:t xml:space="preserve">ЯКУНИН </w:t>
            </w:r>
          </w:p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  <w:b w:val="false"/>
                <w:b w:val="false"/>
              </w:rPr>
            </w:pPr>
            <w:r>
              <w:rPr>
                <w:rFonts w:ascii="Times New Roman" w:hAnsi="Times New Roman"/>
                <w:b w:val="false"/>
              </w:rPr>
              <w:t>Сергей Петрович</w:t>
            </w:r>
          </w:p>
        </w:tc>
        <w:tc>
          <w:tcPr>
            <w:tcW w:w="283" w:type="dxa"/>
            <w:tcBorders/>
            <w:vAlign w:val="center"/>
          </w:tcPr>
          <w:p>
            <w:pPr>
              <w:pStyle w:val="Normal"/>
              <w:widowControl w:val="false"/>
              <w:spacing w:before="269" w:after="142"/>
              <w:ind w:left="0" w:right="0" w:hanging="0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5698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hanging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false"/>
              </w:rPr>
              <w:t>заместитель руководителя Дальневосточ-ного управления Ростехнадзора.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/>
      </w:r>
    </w:p>
    <w:sectPr>
      <w:type w:val="nextPage"/>
      <w:pgSz w:w="11906" w:h="16838"/>
      <w:pgMar w:left="1304" w:right="567" w:gutter="0" w:header="0" w:top="850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XO Thames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Arial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Ari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Ari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Ari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Arial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uiPriority w:val="99"/>
    <w:qFormat/>
    <w:rPr/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Style6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8">
    <w:name w:val="Endnote Reference"/>
    <w:rPr>
      <w:vertAlign w:val="superscript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Style9">
    <w:name w:val="Hyperlink"/>
    <w:rPr>
      <w:color w:val="0000FF"/>
      <w:u w:val="single"/>
    </w:rPr>
  </w:style>
  <w:style w:type="character" w:styleId="Footnote">
    <w:name w:val="Footnote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right="0" w:hanging="0"/>
      <w:contextualSpacing/>
    </w:pPr>
    <w:rPr/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Arial"/>
      <w:color w:val="000000"/>
      <w:kern w:val="0"/>
      <w:sz w:val="24"/>
      <w:szCs w:val="20"/>
      <w:lang w:val="ru-RU" w:eastAsia="zh-CN" w:bidi="hi-IN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15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color w:val="000000"/>
      <w:spacing w:val="0"/>
      <w:kern w:val="0"/>
      <w:sz w:val="20"/>
      <w:szCs w:val="20"/>
      <w:lang w:val="ru-RU" w:eastAsia="zh-CN" w:bidi="hi-IN"/>
    </w:rPr>
  </w:style>
  <w:style w:type="paragraph" w:styleId="Style16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7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19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Style20">
    <w:name w:val="Index Heading"/>
    <w:basedOn w:val="Style10"/>
    <w:pPr/>
    <w:rPr/>
  </w:style>
  <w:style w:type="paragraph" w:styleId="Style21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Arial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21">
    <w:name w:val="TOC 2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61">
    <w:name w:val="TOC 6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71">
    <w:name w:val="TOC 7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Internet link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1">
    <w:name w:val="TOC 9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81">
    <w:name w:val="TOC 8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2">
    <w:name w:val="Subtitle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3">
    <w:name w:val="Title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Ari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24">
    <w:name w:val="Содержимое таблицы"/>
    <w:basedOn w:val="Normal"/>
    <w:qFormat/>
    <w:pPr>
      <w:widowControl w:val="false"/>
      <w:suppressLineNumbers/>
    </w:pPr>
    <w:rPr/>
  </w:style>
  <w:style w:type="paragraph" w:styleId="Style25">
    <w:name w:val="Заголовок таблицы"/>
    <w:basedOn w:val="Style24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Arial"/>
        <a:cs typeface="Arial"/>
      </a:majorFont>
      <a:minorFont>
        <a:latin typeface="XO Thame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LibreOffice/7.4.4.2$Linux_X86_64 LibreOffice_project/40$Build-2</Application>
  <AppVersion>15.0000</AppVersion>
  <Pages>2</Pages>
  <Words>294</Words>
  <Characters>2293</Characters>
  <CharactersWithSpaces>2524</CharactersWithSpaces>
  <Paragraphs>96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cp:lastPrinted>2023-12-15T09:35:25Z</cp:lastPrinted>
  <dcterms:modified xsi:type="dcterms:W3CDTF">2023-12-15T12:05:47Z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