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4000000">
      <w:pPr>
        <w:pStyle w:val="Style_1"/>
        <w:spacing w:after="0" w:before="0" w:line="276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647700" cy="807720"/>
            <wp:effectExtent b="0" l="0" r="0" t="0"/>
            <wp:wrapTight distL="114300" distR="114300" wrapText="bothSides">
              <wp:wrapPolygon>
                <wp:start x="-51" y="0"/>
                <wp:lineTo x="-51" y="20845"/>
                <wp:lineTo x="20918" y="20845"/>
                <wp:lineTo x="20918" y="0"/>
                <wp:lineTo x="-51" y="0"/>
              </wp:wrapPolygon>
            </wp:wrapTight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5000000">
      <w:pPr>
        <w:pStyle w:val="Style_1"/>
        <w:spacing w:after="0" w:before="0" w:line="360" w:lineRule="auto"/>
        <w:ind/>
        <w:jc w:val="center"/>
        <w:rPr>
          <w:rFonts w:ascii="Times New Roman" w:hAnsi="Times New Roman"/>
          <w:sz w:val="32"/>
        </w:rPr>
      </w:pPr>
    </w:p>
    <w:p w14:paraId="06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7000000">
      <w:pPr>
        <w:pStyle w:val="Style_1"/>
        <w:spacing w:after="0" w:before="0" w:line="240" w:lineRule="auto"/>
        <w:ind/>
        <w:rPr>
          <w:rFonts w:ascii="Times New Roman" w:hAnsi="Times New Roman"/>
          <w:b w:val="1"/>
          <w:sz w:val="32"/>
        </w:rPr>
      </w:pPr>
    </w:p>
    <w:p w14:paraId="08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П О С Т А Н О В Л Е Н И Е</w:t>
      </w:r>
    </w:p>
    <w:p w14:paraId="09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A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ПРАВИТЕЛЬСТВА</w:t>
      </w:r>
    </w:p>
    <w:p w14:paraId="0B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КАМЧАТСКОГО КРАЯ</w:t>
      </w:r>
    </w:p>
    <w:p w14:paraId="0C000000">
      <w:pPr>
        <w:pStyle w:val="Style_1"/>
        <w:spacing w:after="0" w:before="0" w:line="276" w:lineRule="auto"/>
        <w:ind w:firstLine="709" w:left="0" w:right="0"/>
        <w:jc w:val="center"/>
        <w:rPr>
          <w:rFonts w:ascii="Times New Roman" w:hAnsi="Times New Roman"/>
          <w:sz w:val="28"/>
        </w:rPr>
      </w:pPr>
    </w:p>
    <w:p w14:paraId="0D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0"/>
        </w:rPr>
      </w:pPr>
    </w:p>
    <w:tbl>
      <w:tblPr>
        <w:tblStyle w:val="Style_2"/>
        <w:tblInd w:type="dxa" w:w="0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253"/>
      </w:tblGrid>
      <w:tr>
        <w:trPr>
          <w:trHeight w:hRule="atLeast" w:val="42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0E000000">
            <w:pPr>
              <w:pStyle w:val="Style_1"/>
              <w:widowControl w:val="0"/>
              <w:spacing w:after="0" w:before="0" w:line="240" w:lineRule="auto"/>
              <w:ind w:hanging="142" w:left="142" w:right="0"/>
              <w:jc w:val="left"/>
              <w:rPr>
                <w:rFonts w:ascii="Times New Roman" w:hAnsi="Times New Roman"/>
                <w:sz w:val="24"/>
              </w:rPr>
            </w:pPr>
            <w:bookmarkStart w:id="1" w:name="REGNUMDATESTAMP"/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pacing w:val="0"/>
                <w:sz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]</w:t>
            </w:r>
            <w:bookmarkEnd w:id="1"/>
          </w:p>
        </w:tc>
      </w:tr>
      <w:tr>
        <w:trPr>
          <w:trHeight w:hRule="atLeast" w:val="24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0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color w:val="000000"/>
                <w:spacing w:val="0"/>
                <w:sz w:val="22"/>
              </w:rPr>
              <w:t>г. Петропавловск-Камчатский</w:t>
            </w:r>
          </w:p>
        </w:tc>
      </w:tr>
      <w:tr>
        <w:trPr>
          <w:trHeight w:hRule="atLeast" w:val="80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1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11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3"/>
        <w:tblInd w:type="dxa" w:w="-142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9755"/>
      </w:tblGrid>
      <w:tr>
        <w:tc>
          <w:tcPr>
            <w:tcW w:type="dxa" w:w="97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00000">
            <w:pPr>
              <w:pStyle w:val="Style_1"/>
              <w:widowControl w:val="0"/>
              <w:spacing w:after="0" w:before="0" w:line="240" w:lineRule="auto"/>
              <w:ind w:hanging="30" w:left="3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pacing w:val="0"/>
                <w:sz w:val="28"/>
              </w:rPr>
              <w:t xml:space="preserve">О памятнике природы регионального значения </w:t>
            </w:r>
          </w:p>
          <w:p w14:paraId="13000000">
            <w:pPr>
              <w:pStyle w:val="Style_1"/>
              <w:widowControl w:val="0"/>
              <w:spacing w:after="0" w:before="0" w:line="240" w:lineRule="auto"/>
              <w:ind w:hanging="30" w:left="3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pacing w:val="0"/>
                <w:sz w:val="28"/>
              </w:rPr>
              <w:t>«Мыс Южный»</w:t>
            </w:r>
          </w:p>
        </w:tc>
      </w:tr>
    </w:tbl>
    <w:p w14:paraId="14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5000000">
      <w:pPr>
        <w:pStyle w:val="Style_1"/>
        <w:spacing w:after="0" w:before="0" w:line="216" w:lineRule="auto"/>
        <w:ind w:firstLine="72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со статьей 17 Федерального конституционного закона от 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2, 26, 27 Федерального закона от 14.03.1995 № 33-ФЗ «Об особо охраняемых природных территориях», статьями 6–8 Закона Камчатского края от 29.12.2014 № 564 «Об особо охраняемых природных территориях в Камчатском крае», учитывая решение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области»,</w:t>
      </w:r>
    </w:p>
    <w:p w14:paraId="16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7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 w14:paraId="18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9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Утвердить:</w:t>
      </w:r>
    </w:p>
    <w:p w14:paraId="1A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Положение о памятнике природы регионального значения «Мыс Южный» согласно приложению 1 к настоящему постановлению;</w:t>
      </w:r>
    </w:p>
    <w:p w14:paraId="1B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графическое описание местоположения границ памятника природы регионального значения «Мыс Южный» согласно приложению 2 к настоящему постановлению.</w:t>
      </w:r>
    </w:p>
    <w:p w14:paraId="1C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Настоящее постановление вступает в силу после дня его официального опубликования.</w:t>
      </w:r>
    </w:p>
    <w:p w14:paraId="1D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2"/>
        <w:tblInd w:type="dxa" w:w="-34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3578"/>
        <w:gridCol w:w="3544"/>
        <w:gridCol w:w="2410"/>
      </w:tblGrid>
      <w:tr>
        <w:trPr>
          <w:trHeight w:hRule="atLeast" w:val="2220"/>
        </w:trPr>
        <w:tc>
          <w:tcPr>
            <w:tcW w:type="dxa" w:w="3578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E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Председатель Правительства Камчатского края</w:t>
            </w:r>
          </w:p>
          <w:p w14:paraId="1F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544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0000000">
            <w:pPr>
              <w:pStyle w:val="Style_1"/>
              <w:widowControl w:val="0"/>
              <w:spacing w:after="0" w:before="0" w:line="240" w:lineRule="auto"/>
              <w:ind w:hanging="3" w:left="3" w:right="0"/>
              <w:jc w:val="left"/>
              <w:rPr>
                <w:rFonts w:ascii="Times New Roman" w:hAnsi="Times New Roman"/>
                <w:color w:val="FFFFFF"/>
                <w:sz w:val="24"/>
              </w:rPr>
            </w:pPr>
            <w:bookmarkStart w:id="2" w:name="SIGNERSTAMP1"/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[горизонтальный штамп подписи 1]</w:t>
            </w:r>
            <w:bookmarkEnd w:id="2"/>
          </w:p>
          <w:p w14:paraId="21000000">
            <w:pPr>
              <w:pStyle w:val="Style_1"/>
              <w:widowControl w:val="0"/>
              <w:spacing w:after="0" w:before="0" w:line="240" w:lineRule="auto"/>
              <w:ind w:hanging="142" w:left="142" w:right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410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2000000">
            <w:pPr>
              <w:pStyle w:val="Style_1"/>
              <w:widowControl w:val="0"/>
              <w:spacing w:after="0" w:before="0" w:line="240" w:lineRule="auto"/>
              <w:ind w:firstLine="0" w:left="0" w:right="135"/>
              <w:jc w:val="right"/>
              <w:rPr>
                <w:rFonts w:ascii="Times New Roman" w:hAnsi="Times New Roman"/>
                <w:sz w:val="28"/>
              </w:rPr>
            </w:pPr>
          </w:p>
          <w:p w14:paraId="2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Е.А. Чекин</w:t>
            </w:r>
          </w:p>
        </w:tc>
      </w:tr>
    </w:tbl>
    <w:p w14:paraId="24000000">
      <w:pPr>
        <w:pStyle w:val="Style_1"/>
      </w:pPr>
    </w:p>
    <w:tbl>
      <w:tblPr>
        <w:tblStyle w:val="Style_3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6"/>
        <w:gridCol w:w="480"/>
        <w:gridCol w:w="482"/>
        <w:gridCol w:w="3664"/>
        <w:gridCol w:w="480"/>
        <w:gridCol w:w="1872"/>
        <w:gridCol w:w="486"/>
        <w:gridCol w:w="1695"/>
      </w:tblGrid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4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 xml:space="preserve">Приложение </w:t>
            </w:r>
            <w:bookmarkStart w:id="3" w:name="_GoBack"/>
            <w:bookmarkEnd w:id="3"/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1 к постановлению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4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от</w:t>
            </w:r>
          </w:p>
        </w:tc>
        <w:tc>
          <w:tcPr>
            <w:tcW w:type="dxa" w:w="187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EGDATESTAMP]</w:t>
            </w:r>
          </w:p>
        </w:tc>
        <w:tc>
          <w:tcPr>
            <w:tcW w:type="dxa" w:w="48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№</w:t>
            </w:r>
          </w:p>
        </w:tc>
        <w:tc>
          <w:tcPr>
            <w:tcW w:type="dxa" w:w="169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EGNUMSTAMP]</w:t>
            </w:r>
          </w:p>
        </w:tc>
      </w:tr>
    </w:tbl>
    <w:p w14:paraId="37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</w:p>
    <w:p w14:paraId="38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Положение</w:t>
      </w:r>
    </w:p>
    <w:p w14:paraId="39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о памятнике природы регионального значения </w:t>
      </w:r>
    </w:p>
    <w:p w14:paraId="3A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«</w:t>
      </w:r>
      <w:r>
        <w:rPr>
          <w:rFonts w:ascii="Times New Roman" w:hAnsi="Times New Roman"/>
          <w:sz w:val="28"/>
        </w:rPr>
        <w:t xml:space="preserve">Мыс </w:t>
      </w:r>
      <w:r>
        <w:rPr>
          <w:rFonts w:ascii="Times New Roman" w:hAnsi="Times New Roman"/>
          <w:b w:val="0"/>
          <w:sz w:val="28"/>
        </w:rPr>
        <w:t xml:space="preserve">Южный» </w:t>
      </w:r>
    </w:p>
    <w:p w14:paraId="3B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</w:p>
    <w:p w14:paraId="3C000000">
      <w:pPr>
        <w:pStyle w:val="Style_1"/>
        <w:tabs>
          <w:tab w:leader="none" w:pos="708" w:val="clear"/>
          <w:tab w:leader="none" w:pos="3686" w:val="left"/>
        </w:tabs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 w14:paraId="3D00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3E00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Настоящее положение регулирует вопросы охраны и использования памятника природы регионального значения «Мыс Южный» (далее – Памятник природы).</w:t>
      </w:r>
    </w:p>
    <w:p w14:paraId="3F000000">
      <w:pPr>
        <w:pStyle w:val="Style_1"/>
        <w:tabs>
          <w:tab w:leader="none" w:pos="567" w:val="left"/>
          <w:tab w:leader="none" w:pos="708" w:val="clear"/>
          <w:tab w:leader="none" w:pos="1134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Памятник природы является особо охраняемой природной территорией регионального значения в Камчатском крае, относится к объектам общенационального достояния, входит в состав водно-болотного угодья «Утхолок», имеющего международное значение главным образом в качестве местообитания водоплавающих птиц.</w:t>
      </w:r>
    </w:p>
    <w:p w14:paraId="40000000">
      <w:pPr>
        <w:pStyle w:val="Style_1"/>
        <w:tabs>
          <w:tab w:leader="none" w:pos="567" w:val="left"/>
          <w:tab w:leader="none" w:pos="708" w:val="clear"/>
          <w:tab w:leader="none" w:pos="1134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Целями создания Памятника природы являются:</w:t>
      </w:r>
    </w:p>
    <w:p w14:paraId="41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сохранение в естественном состоянии ценного в экологическом, научном, природоохранном и эстетическом отношениях природного комплекса, представленного горно-скалистым участком охотоморского побережья – выступающи</w:t>
      </w:r>
      <w:r>
        <w:rPr>
          <w:rFonts w:ascii="Times New Roman" w:hAnsi="Times New Roman"/>
          <w:sz w:val="28"/>
        </w:rPr>
        <w:t>м н</w:t>
      </w:r>
      <w:r>
        <w:rPr>
          <w:rFonts w:ascii="Times New Roman" w:hAnsi="Times New Roman"/>
          <w:sz w:val="28"/>
        </w:rPr>
        <w:t>а 2,</w:t>
      </w: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 xml:space="preserve"> км в море мысом Южный </w:t>
      </w:r>
      <w:r>
        <w:rPr>
          <w:rFonts w:ascii="Times New Roman" w:hAnsi="Times New Roman"/>
          <w:sz w:val="28"/>
        </w:rPr>
        <w:t>полуострова</w:t>
      </w:r>
      <w:r>
        <w:rPr>
          <w:rFonts w:ascii="Times New Roman" w:hAnsi="Times New Roman"/>
          <w:sz w:val="28"/>
        </w:rPr>
        <w:t xml:space="preserve"> Утхолокский, образованного отвесными клифами высотой до 200 м над уровнем моря, сложенными терригенными породами палеоценового возраста, с отходящим от него к югу на 1,2 км осыхающим в отлив каменистым рифом, подводными камнями и кекурами, высота самого южного из которых составляет 22,0 м над уровнем моря,  а также узким морским пляжем с рифами как среды обитания морских млекопитающих, морских колониальных и редких видов хищных птиц;  </w:t>
      </w:r>
    </w:p>
    <w:p w14:paraId="42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охрана редких видов животных, растений и грибов, занесенных в Красную книгу Камчатского края и Красную книгу Российской Федерации, таких как орлан-белохвост </w:t>
      </w:r>
      <w:r>
        <w:rPr>
          <w:rFonts w:ascii="Times New Roman" w:hAnsi="Times New Roman"/>
          <w:i w:val="1"/>
          <w:sz w:val="28"/>
        </w:rPr>
        <w:t>Haliaeetus albicilla</w:t>
      </w:r>
      <w:r>
        <w:rPr>
          <w:rFonts w:ascii="Times New Roman" w:hAnsi="Times New Roman"/>
          <w:sz w:val="28"/>
        </w:rPr>
        <w:t xml:space="preserve">, белоплечий орлан </w:t>
      </w:r>
      <w:r>
        <w:rPr>
          <w:rFonts w:ascii="Times New Roman" w:hAnsi="Times New Roman"/>
          <w:i w:val="1"/>
          <w:sz w:val="28"/>
        </w:rPr>
        <w:t>Haliaeetus pelagicus</w:t>
      </w:r>
      <w:r>
        <w:rPr>
          <w:rFonts w:ascii="Times New Roman" w:hAnsi="Times New Roman"/>
          <w:sz w:val="28"/>
        </w:rPr>
        <w:t xml:space="preserve">, сапсан </w:t>
      </w:r>
      <w:r>
        <w:rPr>
          <w:rFonts w:ascii="Times New Roman" w:hAnsi="Times New Roman"/>
          <w:i w:val="1"/>
          <w:sz w:val="28"/>
        </w:rPr>
        <w:t>Falco peregrinus harterti</w:t>
      </w:r>
      <w:r>
        <w:rPr>
          <w:rFonts w:ascii="Times New Roman" w:hAnsi="Times New Roman"/>
          <w:sz w:val="28"/>
        </w:rPr>
        <w:t>, беркут Aquila chrysaetos kamtschatica, сохранение среды их обитания;</w:t>
      </w:r>
    </w:p>
    <w:p w14:paraId="43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b w:val="0"/>
          <w:sz w:val="28"/>
          <w:shd w:fill="FFD821" w:val="clear"/>
        </w:rPr>
      </w:pPr>
      <w:r>
        <w:rPr>
          <w:rFonts w:ascii="Times New Roman" w:hAnsi="Times New Roman"/>
          <w:sz w:val="28"/>
        </w:rPr>
        <w:t xml:space="preserve">3) охраны лежбищ, залежек и среды обитания морских млекопитающих, прежде всего ларги </w:t>
      </w:r>
      <w:r>
        <w:rPr>
          <w:rFonts w:ascii="Times New Roman" w:hAnsi="Times New Roman"/>
          <w:i w:val="1"/>
          <w:sz w:val="28"/>
        </w:rPr>
        <w:t xml:space="preserve">Phoca larga, </w:t>
      </w:r>
      <w:r>
        <w:rPr>
          <w:rFonts w:ascii="Times New Roman" w:hAnsi="Times New Roman"/>
          <w:i w:val="0"/>
          <w:sz w:val="28"/>
        </w:rPr>
        <w:t xml:space="preserve">а также </w:t>
      </w:r>
      <w:r>
        <w:rPr>
          <w:rFonts w:ascii="Times New Roman" w:hAnsi="Times New Roman"/>
          <w:sz w:val="28"/>
        </w:rPr>
        <w:t xml:space="preserve">акибы </w:t>
      </w:r>
      <w:r>
        <w:rPr>
          <w:rFonts w:ascii="Times New Roman" w:hAnsi="Times New Roman"/>
          <w:i w:val="1"/>
          <w:sz w:val="28"/>
        </w:rPr>
        <w:t xml:space="preserve">Phoca hispida krascheninnikovi </w:t>
      </w:r>
      <w:r>
        <w:rPr>
          <w:rFonts w:ascii="Times New Roman" w:hAnsi="Times New Roman"/>
          <w:i w:val="0"/>
          <w:sz w:val="28"/>
        </w:rPr>
        <w:t>и</w:t>
      </w:r>
      <w:r>
        <w:rPr>
          <w:rFonts w:ascii="Times New Roman" w:hAnsi="Times New Roman"/>
          <w:b w:val="0"/>
          <w:i w:val="0"/>
          <w:sz w:val="28"/>
        </w:rPr>
        <w:t xml:space="preserve"> л</w:t>
      </w:r>
      <w:r>
        <w:rPr>
          <w:rFonts w:ascii="Times New Roman" w:hAnsi="Times New Roman"/>
          <w:sz w:val="28"/>
        </w:rPr>
        <w:t xml:space="preserve">ахтака </w:t>
      </w:r>
      <w:r>
        <w:rPr>
          <w:rFonts w:ascii="Times New Roman" w:hAnsi="Times New Roman"/>
          <w:i w:val="1"/>
          <w:sz w:val="28"/>
        </w:rPr>
        <w:t>Erignathus barbatus nauticus</w:t>
      </w:r>
      <w:r>
        <w:rPr>
          <w:rFonts w:ascii="Times New Roman" w:hAnsi="Times New Roman"/>
          <w:sz w:val="28"/>
        </w:rPr>
        <w:t xml:space="preserve">, охрана береговой колонии черношапочного сурка </w:t>
      </w:r>
      <w:r>
        <w:rPr>
          <w:rFonts w:ascii="Times New Roman" w:hAnsi="Times New Roman"/>
          <w:b w:val="0"/>
          <w:i w:val="1"/>
          <w:sz w:val="28"/>
        </w:rPr>
        <w:t>Marmota camtschatica</w:t>
      </w:r>
      <w:r>
        <w:rPr>
          <w:rFonts w:ascii="Times New Roman" w:hAnsi="Times New Roman"/>
          <w:b w:val="0"/>
          <w:sz w:val="28"/>
        </w:rPr>
        <w:t>;</w:t>
      </w:r>
    </w:p>
    <w:p w14:paraId="44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охрана мест гнездования 4 видов морских колониальных птиц, общая численность которых превышает 0,6 тыс. пар. </w:t>
      </w:r>
    </w:p>
    <w:p w14:paraId="45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минимизация негативного воздействия на естественные экологические системы прибрежной части Охотского моря при осуществлении туризма;</w:t>
      </w:r>
    </w:p>
    <w:p w14:paraId="46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проведение научных исследований;</w:t>
      </w:r>
    </w:p>
    <w:p w14:paraId="47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государственный экологический мониторинг (государственный мониторинг окружающей среды);</w:t>
      </w:r>
    </w:p>
    <w:p w14:paraId="48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экологическое просвещение населения.</w:t>
      </w:r>
    </w:p>
    <w:p w14:paraId="49000000">
      <w:pPr>
        <w:pStyle w:val="Style_1"/>
        <w:tabs>
          <w:tab w:leader="none" w:pos="708" w:val="clear"/>
          <w:tab w:leader="none" w:pos="993" w:val="left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Памятник природы создан решением Исполнительного комитета Камчатского областного Совета народных депутатов от 28.12.1983 № 562 «О 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области», без ограничения срока его функционирования.</w:t>
      </w:r>
    </w:p>
    <w:p w14:paraId="4A000000">
      <w:pPr>
        <w:pStyle w:val="Style_1"/>
        <w:tabs>
          <w:tab w:leader="none" w:pos="708" w:val="clear"/>
          <w:tab w:leader="none" w:pos="993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Памятник природы создан на землях лесного фонда, без изъятия земельных участков для государственных нужд, а также у собственников, землепользователей, землевладельцев.</w:t>
      </w:r>
    </w:p>
    <w:p w14:paraId="4B000000">
      <w:pPr>
        <w:pStyle w:val="Style_1"/>
        <w:tabs>
          <w:tab w:leader="none" w:pos="708" w:val="clear"/>
          <w:tab w:leader="none" w:pos="993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Общая площадь Памятника природы составляет 221,21 га. </w:t>
      </w:r>
    </w:p>
    <w:p w14:paraId="4C000000">
      <w:pPr>
        <w:pStyle w:val="Style_1"/>
        <w:tabs>
          <w:tab w:leader="none" w:pos="708" w:val="clear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14:paraId="4D000000">
      <w:pPr>
        <w:pStyle w:val="Style_1"/>
        <w:tabs>
          <w:tab w:leader="none" w:pos="708" w:val="clear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8. Запрещается изменение целевого назначения земельных участков, находящихся в границах Памятника природы, за исключением случаев, предусмотренных федеральными законами.</w:t>
      </w:r>
    </w:p>
    <w:p w14:paraId="4E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9. Леса, расположенные на территории Памятника природы, относятся к защитным лесам и используются в соответствии с режимом особой охраны Памятника природы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</w:t>
      </w:r>
      <w:r>
        <w:rPr>
          <w:rFonts w:ascii="Times New Roman" w:hAnsi="Times New Roman"/>
          <w:sz w:val="28"/>
        </w:rPr>
        <w:t>при условии, если это использование совместимо с целевым назначением защитных лесов и выполняемыми ими полезными функциями.</w:t>
      </w:r>
    </w:p>
    <w:p w14:paraId="4F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10. Основным видом разрешенного использования земельных участков, расположенных в границах Памятника природы, является деятельность по особой охране и изучению природы (код 9.0).</w:t>
      </w:r>
    </w:p>
    <w:p w14:paraId="50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предоставление земельных участков, а также строительство, реконструкция, капитальный ремонт объектов капитального строительства запрещены пунктами 1 и 2 части 19 настоящего Положения.</w:t>
      </w:r>
    </w:p>
    <w:p w14:paraId="51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14:paraId="52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13. </w:t>
      </w:r>
      <w:r>
        <w:rPr>
          <w:rFonts w:ascii="Times New Roman" w:hAnsi="Times New Roman"/>
          <w:sz w:val="28"/>
        </w:rP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 </w:t>
      </w:r>
    </w:p>
    <w:p w14:paraId="53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14. Охрана Памятника природы и управление им осуществляется краевым государственным бюджетным учреждением «Служба по охране животного мира и государственных природных заказников Камчатского края» (далее – Учреждение). </w:t>
      </w:r>
    </w:p>
    <w:p w14:paraId="54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 Посещение территории Памятника природы осуществляется по разрешениям, выдаваемым Учреждением.   </w:t>
      </w:r>
    </w:p>
    <w:p w14:paraId="55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16. 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 w14:paraId="56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57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Текстовое описание местоположения границ Памятника природы</w:t>
      </w:r>
    </w:p>
    <w:p w14:paraId="58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</w:p>
    <w:p w14:paraId="59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17. Памятник природы расположен в Тигильском муниципальном районе Камчатского края, в 3,1 км к северо-западу от устья реки Утхолок, включает мыс Южный полуострова Утхолокский и прилегающие к нему участки охотоморского побережья. </w:t>
      </w:r>
    </w:p>
    <w:p w14:paraId="5A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18. Памятник природы устанавливается в следующих границах: </w:t>
      </w:r>
    </w:p>
    <w:p w14:paraId="5B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северо-западная и северо-восточная граница: от характерной точки 25 с географическими координатами 57 градусов 43 минуты 9.5 секунды северной широты и 156 градусов 46 минут 31.8 секунды восточной долготы, расположенной на побережье Охотского моря в юго-западной части мыса Южный на расстоянии 528,8 м к юго-западу от высотной отметки 129,0 м над уровнем моря, проходит в общем северо-западном и северо-восточном направлении на протяжении 2907,4 м  по береговой линии Охотского моря в период максимального отлива через характерные точки 26–48 до характерной точки 49 с географическими координатами 57 градусов 44 минуты 29.0 секунд северной широты и 156 градусов 47 минут 33.0 секунды восточной долготы, расположенной на побережье Охотского моря, в 786,7 м к юго-западу от высотной отметки 259,0 м над уровнем моря;</w:t>
      </w:r>
    </w:p>
    <w:p w14:paraId="5C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юго-восточная граница: от характерной точки 49 прямой линией в юго-восточном направлении на протяжении 2052,3 м до характерной точки 1 с географическими координатами 57 градусов 43 минуты 32.1 секунды северной широты и 156 градусов 48 минут 37.0 секунд восточной долготы, расположенной на побережье Охотского моря, в 202,8 м к восток-юго-востоку от устья ручья Рыбный;</w:t>
      </w:r>
    </w:p>
    <w:p w14:paraId="5D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южная и юго-западная граница: от характерной точки 1 в общем западном направлении по береговой линии Охотского моря в период максимального отлива на протяжении 1106,3 м через характерные точки 2–6 до характерной точки 8 с географическими координатами 57 градусов 43 минуты 41.2 секунды северной широты и 156 градусов 47 минут 32.2 секунды восточной долготы, расположенной на побережье Охотского моря, в 1253,5 м к западу от устья ручья Рыбный; далее от характерной точки 8 по береговой линии Охотского моря в период максимального отлива в общем юго-западном направлении на протяжении 684,5 м через характерные точки 9–16 до характерной точки 17  с географическими координатами 57 градусов 43 минуты 10.8 секунды северной широты и 156 градусов 47 минут 4.6 секунды восточной долготы, расположенной на побережье Охотского моря, в юго-восточной части мыса Южный, в 165,5 м к югу от высотной отметки 129,0 м над уровнем моря; далее от характерной точки 17 в южном направлении по береговой линии Охотского моря в период максимального отлива, оконтуривая мыс Южный на протяжении 543,2 м, через характерные точки 18–24 до характерной точки 25, где и замыкается. </w:t>
      </w:r>
    </w:p>
    <w:p w14:paraId="5E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  <w:highlight w:val="yellow"/>
        </w:rPr>
      </w:pPr>
    </w:p>
    <w:p w14:paraId="5F000000">
      <w:pPr>
        <w:pStyle w:val="Style_1"/>
        <w:spacing w:after="0" w:before="0" w:line="240" w:lineRule="auto"/>
        <w:ind w:firstLine="0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Режим особой охраны и использования территории Памятника природы</w:t>
      </w:r>
    </w:p>
    <w:p w14:paraId="60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1000000">
      <w:pPr>
        <w:pStyle w:val="Style_1"/>
        <w:tabs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19. На территории Памятника природы запрещается всякая деятельность, влекущая за собой нарушение его сохранности, в том числе:</w:t>
      </w:r>
    </w:p>
    <w:p w14:paraId="62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предоставление земельных участков;</w:t>
      </w:r>
    </w:p>
    <w:p w14:paraId="63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строительство, реконструкция, ремонт объектов капитального строительства;</w:t>
      </w:r>
    </w:p>
    <w:p w14:paraId="64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размещение некапитальных строений и сооружений;</w:t>
      </w:r>
    </w:p>
    <w:p w14:paraId="65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края, мест гнездований морских колониальных птиц, лежбищ и залежек морских млекопитающих;</w:t>
      </w:r>
    </w:p>
    <w:p w14:paraId="66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14:paraId="67000000">
      <w:pPr>
        <w:pStyle w:val="Style_1"/>
        <w:tabs>
          <w:tab w:leader="none" w:pos="708" w:val="clear"/>
          <w:tab w:leader="none" w:pos="993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проведение взрывных работ; </w:t>
      </w:r>
    </w:p>
    <w:p w14:paraId="68000000">
      <w:pPr>
        <w:pStyle w:val="Style_1"/>
        <w:tabs>
          <w:tab w:leader="none" w:pos="708" w:val="clear"/>
          <w:tab w:leader="none" w:pos="993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7) проведение дноуглубительных и других работ, связанных с изменением дна прилегающей морской акватории и берегов острова; </w:t>
      </w:r>
    </w:p>
    <w:p w14:paraId="69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все виды лесопользования;</w:t>
      </w:r>
    </w:p>
    <w:p w14:paraId="6A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деятельность, ведущая к усилению фактора беспокойства охраняемых объектов животного мира, в том числе:</w:t>
      </w:r>
    </w:p>
    <w:p w14:paraId="6B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пролет вертолетов и иных летательных аппаратов ниже 300 м над мысами и морским побережьем , посадка и стоянка вертолетов, за исключением случаев выполнения мероприятий по ликвидации и предупреждению чрезвычайных ситуаций, осуществления природоохранных мероприятий;</w:t>
      </w:r>
    </w:p>
    <w:p w14:paraId="6C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приближение на любых плавучих средствах к лежбищам и залежкам морских млекопитающих, местам гнездования морских колониальных птиц на расстояние менее 150 м;</w:t>
      </w:r>
    </w:p>
    <w:p w14:paraId="6D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кормление диких животных и птиц;</w:t>
      </w:r>
    </w:p>
    <w:p w14:paraId="6E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 деятельность, ведущая к нарушению правил пожарной безопасности в лесах, в том числе разведение огня, выжигание растительности;</w:t>
      </w:r>
    </w:p>
    <w:p w14:paraId="6F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11) накопление, размещение, захоронение, сжигание отходов производства и потребления;</w:t>
      </w:r>
    </w:p>
    <w:p w14:paraId="70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 w14:paraId="71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13) деятельность, ведущая к загрязнению прилегающей морской акватории; </w:t>
      </w:r>
    </w:p>
    <w:p w14:paraId="72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14) интродукция живых организмов; </w:t>
      </w:r>
    </w:p>
    <w:p w14:paraId="73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15) все виды охоты и рыболовства, сбор яиц морских колониальных птиц, добыча морских млекопитающих, за исключением случаев, предусмотренных пунктом 1 части 20 настоящего Положения;</w:t>
      </w:r>
    </w:p>
    <w:p w14:paraId="74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16) осуществление туризма вне специально оборудованных для этого местах и маршрутах ; </w:t>
      </w:r>
    </w:p>
    <w:p w14:paraId="75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20 настоящего Положения;</w:t>
      </w:r>
    </w:p>
    <w:p w14:paraId="76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18) уничтожение или повреждение аншлагов и других информационных знаков и указателей, нанесение на скалы, информационные знаки и указатели самовольных надписей.</w:t>
      </w:r>
    </w:p>
    <w:p w14:paraId="77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20. На территории Памятника природы разрешаются следующие виды деятельности:</w:t>
      </w:r>
    </w:p>
    <w:p w14:paraId="78000000">
      <w:pPr>
        <w:pStyle w:val="Style_1"/>
        <w:tabs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14:paraId="79000000">
      <w:pPr>
        <w:pStyle w:val="Style_1"/>
        <w:tabs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осуществление государственного экологического мониторинга (государственного мониторинга окружающей среды);</w:t>
      </w:r>
    </w:p>
    <w:p w14:paraId="7A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проведение мероприятий, направленных на сохранение, восстановление и поддержание в равновесном состоянии островной экосистемы, в том числе мероприятий по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14:paraId="7B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туризм (при соблюдении требований, предусмотренных частью 19 Положения);</w:t>
      </w:r>
    </w:p>
    <w:p w14:paraId="7C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эколого-просветительская деятельность.</w:t>
      </w:r>
    </w:p>
    <w:p w14:paraId="7D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E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F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0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1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2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3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4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5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6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7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3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6"/>
        <w:gridCol w:w="480"/>
        <w:gridCol w:w="482"/>
        <w:gridCol w:w="3664"/>
        <w:gridCol w:w="480"/>
        <w:gridCol w:w="1872"/>
        <w:gridCol w:w="486"/>
        <w:gridCol w:w="1695"/>
      </w:tblGrid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4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Приложение 2 к постановлению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4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от</w:t>
            </w:r>
          </w:p>
        </w:tc>
        <w:tc>
          <w:tcPr>
            <w:tcW w:type="dxa" w:w="187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EGDATESTAMP]</w:t>
            </w:r>
          </w:p>
        </w:tc>
        <w:tc>
          <w:tcPr>
            <w:tcW w:type="dxa" w:w="48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№</w:t>
            </w:r>
          </w:p>
        </w:tc>
        <w:tc>
          <w:tcPr>
            <w:tcW w:type="dxa" w:w="169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EGNUMSTAMP]</w:t>
            </w:r>
          </w:p>
        </w:tc>
      </w:tr>
    </w:tbl>
    <w:p w14:paraId="9A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B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C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Графическое описание </w:t>
      </w:r>
    </w:p>
    <w:p w14:paraId="9D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местоположения границ памятника природы регионального значения </w:t>
      </w:r>
    </w:p>
    <w:p w14:paraId="9E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«Мыс Южный» (далее – Памятник природы)</w:t>
      </w:r>
    </w:p>
    <w:p w14:paraId="9F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A0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1. Сведения о Памятнике природы </w:t>
      </w:r>
    </w:p>
    <w:p w14:paraId="A1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4"/>
        </w:rPr>
      </w:pPr>
    </w:p>
    <w:tbl>
      <w:tblPr>
        <w:tblStyle w:val="Style_2"/>
        <w:tblInd w:type="dxa" w:w="-147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64"/>
        <w:gridCol w:w="4144"/>
        <w:gridCol w:w="5066"/>
      </w:tblGrid>
      <w:tr>
        <w:trPr>
          <w:trHeight w:hRule="atLeast" w:val="411"/>
        </w:trPr>
        <w:tc>
          <w:tcPr>
            <w:tcW w:type="dxa" w:w="5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№ </w:t>
            </w: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п/п</w:t>
            </w:r>
          </w:p>
        </w:tc>
        <w:tc>
          <w:tcPr>
            <w:tcW w:type="dxa" w:w="41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Характеристика Памятника природы 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Описание характеристик  </w:t>
            </w:r>
          </w:p>
        </w:tc>
      </w:tr>
      <w:tr>
        <w:trPr>
          <w:trHeight w:hRule="atLeast" w:val="255"/>
        </w:trPr>
        <w:tc>
          <w:tcPr>
            <w:tcW w:type="dxa" w:w="5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41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</w:tr>
      <w:tr>
        <w:trPr>
          <w:trHeight w:hRule="atLeast" w:val="543"/>
        </w:trPr>
        <w:tc>
          <w:tcPr>
            <w:tcW w:type="dxa" w:w="5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41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Местоположение Памятника природы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Камчатский край, Тигильский муниципальный район</w:t>
            </w:r>
          </w:p>
        </w:tc>
      </w:tr>
      <w:tr>
        <w:tc>
          <w:tcPr>
            <w:tcW w:type="dxa" w:w="5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41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Площадь объекта +/– величина погрешности определения площади (Р +/– Дельта Р)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  <w:highlight w:val="yellow"/>
                <w:vertAlign w:val="superscript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2212159 +/– 13014 м</w:t>
            </w:r>
            <w:r>
              <w:rPr>
                <w:rFonts w:ascii="Times New Roman" w:hAnsi="Times New Roman"/>
                <w:color w:val="000000"/>
                <w:spacing w:val="0"/>
                <w:sz w:val="24"/>
                <w:vertAlign w:val="superscript"/>
              </w:rPr>
              <w:t>2</w:t>
            </w:r>
          </w:p>
        </w:tc>
      </w:tr>
      <w:tr>
        <w:trPr>
          <w:trHeight w:hRule="atLeast" w:val="1262"/>
        </w:trPr>
        <w:tc>
          <w:tcPr>
            <w:tcW w:type="dxa" w:w="5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41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Решение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</w:t>
            </w:r>
          </w:p>
        </w:tc>
      </w:tr>
    </w:tbl>
    <w:p w14:paraId="B1000000">
      <w:pPr>
        <w:pStyle w:val="Style_1"/>
        <w:spacing w:after="0" w:before="0"/>
        <w:ind/>
        <w:jc w:val="center"/>
      </w:pPr>
    </w:p>
    <w:p w14:paraId="B2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2. Сведения о местоположении границ Памятника природы </w:t>
      </w:r>
    </w:p>
    <w:p w14:paraId="B3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tbl>
      <w:tblPr>
        <w:tblStyle w:val="Style_2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699"/>
        <w:gridCol w:w="1713"/>
        <w:gridCol w:w="1738"/>
        <w:gridCol w:w="2102"/>
        <w:gridCol w:w="2385"/>
      </w:tblGrid>
      <w:tr>
        <w:trPr>
          <w:trHeight w:hRule="atLeast" w:val="267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1. Система координат: МСК 82, WGS 84</w:t>
            </w:r>
          </w:p>
        </w:tc>
      </w:tr>
      <w:tr>
        <w:trPr>
          <w:trHeight w:hRule="atLeast" w:val="108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2. Сведения о характерных точках границ Памятника природы:</w:t>
            </w:r>
          </w:p>
        </w:tc>
      </w:tr>
      <w:tr>
        <w:tc>
          <w:tcPr>
            <w:tcW w:type="dxa" w:w="169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Обозначение характерных точек границ</w:t>
            </w:r>
          </w:p>
        </w:tc>
        <w:tc>
          <w:tcPr>
            <w:tcW w:type="dxa" w:w="345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Координаты МСК-41 (1)</w:t>
            </w:r>
          </w:p>
        </w:tc>
        <w:tc>
          <w:tcPr>
            <w:tcW w:type="dxa" w:w="448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Координаты WGS-84</w:t>
            </w:r>
          </w:p>
        </w:tc>
      </w:tr>
      <w:tr>
        <w:trPr>
          <w:trHeight w:hRule="atLeast" w:val="287"/>
        </w:trPr>
        <w:tc>
          <w:tcPr>
            <w:tcW w:type="dxa" w:w="169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Х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A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Y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Северная </w:t>
            </w:r>
          </w:p>
          <w:p w14:paraId="B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широта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Восточная </w:t>
            </w:r>
          </w:p>
          <w:p w14:paraId="B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долгота</w:t>
            </w:r>
          </w:p>
        </w:tc>
      </w:tr>
      <w:tr>
        <w:trPr>
          <w:trHeight w:hRule="atLeast" w:val="194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1085445.82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1301204.40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57°43'32.1'' 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156°48'37.0''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1085523.45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1301073.97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57°43'34.4'' 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156°48'29.0''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1085574.19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1300953.67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57°43'35.9'' 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156°48'21.7''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1085632.65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1300782.48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57°43'37.7'' 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156°48'11.2''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1085680.76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1300642.93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57°43'39.1'' 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156°48'2.7''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1085713.50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1300480.72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57°43'40.1'' 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156°47'52.9''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1085740.68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1300286.30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57°43'40.8'' 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156°47'41.1''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1085757.01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1300139.65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A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57°43'41.2'' 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156°47'32.2''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1085659.15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1300095.68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57°43'38.0'' 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156°47'29.7''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1085546.01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1300025.71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57°43'34.3'' 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156°47'25.7''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1085442.68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1299946.44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57°43'30.9'' 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A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156°47'21.0''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1085345.70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1299867.25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57°43'27.7'' 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156°47'16.4''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1085274.45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1299779.17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57°43'25.3'' 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156°47'11.2''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1085218.59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1299713.81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57°43'23.5'' 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156°47'7.3''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1085062.28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1299713.15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57°43'18.4'' 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156°47'7.5''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1084944.64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1299694.20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57°43'14.6'' 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156°47'6.5''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1084827.52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1299659.34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57°43'10.8'' 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156°47'4.6''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1084758.08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1299628.81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57°43'8.5'' 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156°47'2.9''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1084711.62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1299570.13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57°43'6.9'' 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156°46'59.4''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1084736.04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1299484.34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57°43'7.7'' 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156°46'54.2''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1084808.29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1299406.25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57°43'9.9'' 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156°46'49.4''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1084819.34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1299342.55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57°43'10.3'' 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156°46'45.5''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1084779.68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1299271.21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57°43'8.9'' 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156°46'41.3''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1084756.81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1299165.05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57°43'8.1'' 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156°46'34.9''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1084799.50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1299114.96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57°43'9.5'' 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156°46'31.8''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1084854.13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1299100.35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57°43'11.2'' 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156°46'30.8''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1084920.85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1299114.83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57°43'13.4'' 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156°46'31.6''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1084983.54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1299161.10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57°43'15.4'' 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156°46'34.3''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1085043.71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1299178.64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57°43'17.4'' 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156°46'35.3''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1085098.57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1299154.44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57°43'19.1'' 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156°46'33.7''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1085129.38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1299072.04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57°43'20.1'' 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156°46'28.7''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1085150.10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1299005.37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57°43'20.7'' 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156°46'24.6''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1085192.75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1298961.67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57°43'22.0'' 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156°46'21.9''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1085282.29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1298954.31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57°43'24.9'' 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156°46'21.4''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1085396.54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1298979.58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57°43'28.6'' 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156°46'22.7''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1085556.86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1298957.96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57°43'33.8'' 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156°46'21.2''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1085718.04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1299013.19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57°43'39.0'' 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156°46'24.3''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1085844.85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1299048.37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57°43'43.2'' 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156°46'26.2''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1085920.87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1299069.40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57°43'45.6'' 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156°46'27.3''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1085993.22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1299112.81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57°43'48.0'' 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156°46'29.9''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1086039.39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1299177.92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57°43'49.6'' 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156°46'33.7''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1086093.58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1299310.33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57°43'51.4'' 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156°46'41.6''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1086173.51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1299433.79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57°43'54.1'' 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156°46'48.9''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1086212.07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1299549.84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57°43'55.4'' 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156°46'55.9''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1086278.99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1299628.20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57°43'57.7'' 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156°47'1.0''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1086337.18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1299725.54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57°43'59.6'' 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156°47'6.3''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1086565.95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1299891.12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57°44'7.1'' 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156°47'16.0''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1086816.06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1300031.57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57°44'15.3'' 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156°47'24.1''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1087234.90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1300188.87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57°44'29.0'' 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156°47'33.0''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1085445.82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1301204.40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57°43'32.1'' </w:t>
            </w:r>
          </w:p>
        </w:tc>
        <w:tc>
          <w:tcPr>
            <w:tcW w:type="dxa" w:w="2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156°48'37.0'' </w:t>
            </w:r>
          </w:p>
        </w:tc>
      </w:tr>
    </w:tbl>
    <w:p w14:paraId="C301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C401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C501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C601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C701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C801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C901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CA010000">
      <w:pPr>
        <w:pStyle w:val="Style_1"/>
        <w:spacing w:line="240" w:lineRule="auto"/>
        <w:ind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>Раздел 3. Карта-схема границ П</w:t>
      </w:r>
      <w:r>
        <w:rPr>
          <w:rFonts w:ascii="Times New Roman" w:hAnsi="Times New Roman"/>
          <w:color w:val="000000"/>
          <w:sz w:val="28"/>
        </w:rPr>
        <w:t>амятника природы</w:t>
      </w:r>
    </w:p>
    <w:p w14:paraId="CB010000">
      <w:pPr>
        <w:pStyle w:val="Style_1"/>
        <w:spacing w:after="0" w:before="0" w:line="240" w:lineRule="auto"/>
        <w:ind/>
        <w:jc w:val="center"/>
        <w:rPr>
          <w:color w:val="000000"/>
        </w:rPr>
      </w:pPr>
      <w:r>
        <w:drawing>
          <wp:inline>
            <wp:extent cx="5989320" cy="7033894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rcRect b="14253" l="3737" r="9713" t="13869"/>
                    <a:stretch/>
                  </pic:blipFill>
                  <pic:spPr>
                    <a:xfrm flipH="false" flipV="false" rot="0">
                      <a:ext cx="5989320" cy="703389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C010000">
      <w:pPr>
        <w:pStyle w:val="Style_1"/>
        <w:ind/>
        <w:jc w:val="center"/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margin">
              <wp:posOffset>77470</wp:posOffset>
            </wp:positionH>
            <wp:positionV relativeFrom="paragraph">
              <wp:posOffset>28575</wp:posOffset>
            </wp:positionV>
            <wp:extent cx="5968365" cy="788035"/>
            <wp:effectExtent b="0" l="0" r="0" t="0"/>
            <wp:wrapNone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rcRect b="10094" l="2644" r="3796" t="80788"/>
                    <a:stretch/>
                  </pic:blipFill>
                  <pic:spPr>
                    <a:xfrm flipH="false" flipV="false" rot="0">
                      <a:ext cx="5968365" cy="78803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CD010000">
      <w:pPr>
        <w:pStyle w:val="Style_1"/>
        <w:ind/>
        <w:jc w:val="center"/>
      </w:pPr>
    </w:p>
    <w:p w14:paraId="CE010000">
      <w:pPr>
        <w:pStyle w:val="Style_1"/>
        <w:ind/>
        <w:jc w:val="center"/>
      </w:pPr>
    </w:p>
    <w:p w14:paraId="CF010000">
      <w:pPr>
        <w:pStyle w:val="Style_1"/>
        <w:ind/>
        <w:jc w:val="center"/>
      </w:pPr>
    </w:p>
    <w:p w14:paraId="D0010000">
      <w:pPr>
        <w:pStyle w:val="Style_1"/>
        <w:ind/>
        <w:jc w:val="center"/>
      </w:pPr>
    </w:p>
    <w:p w14:paraId="D1010000">
      <w:pPr>
        <w:pStyle w:val="Style_1"/>
        <w:ind/>
        <w:jc w:val="center"/>
      </w:pPr>
    </w:p>
    <w:p w14:paraId="D2010000">
      <w:pPr>
        <w:pStyle w:val="Style_1"/>
        <w:ind/>
        <w:jc w:val="center"/>
      </w:pPr>
    </w:p>
    <w:p w14:paraId="D3010000">
      <w:pPr>
        <w:pStyle w:val="Style_1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4. Ситуационный план (местоположение) Памятника природы</w:t>
      </w:r>
    </w:p>
    <w:p w14:paraId="D4010000">
      <w:pPr>
        <w:pStyle w:val="Style_1"/>
        <w:spacing w:after="160" w:before="0"/>
        <w:ind/>
        <w:jc w:val="center"/>
        <w:rPr>
          <w:rFonts w:ascii="Times New Roman" w:hAnsi="Times New Roman"/>
          <w:sz w:val="28"/>
        </w:rPr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column">
              <wp:posOffset>155575</wp:posOffset>
            </wp:positionH>
            <wp:positionV relativeFrom="paragraph">
              <wp:posOffset>112395</wp:posOffset>
            </wp:positionV>
            <wp:extent cx="5915660" cy="7947660"/>
            <wp:effectExtent b="0" l="0" r="0" t="0"/>
            <wp:wrapNone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rcRect b="0" l="1597" r="6862" t="4332"/>
                    <a:stretch/>
                  </pic:blipFill>
                  <pic:spPr>
                    <a:xfrm flipH="false" flipV="false" rot="0">
                      <a:ext cx="5915660" cy="79476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column">
              <wp:posOffset>3918584</wp:posOffset>
            </wp:positionH>
            <wp:positionV relativeFrom="paragraph">
              <wp:posOffset>6104890</wp:posOffset>
            </wp:positionV>
            <wp:extent cx="2152650" cy="1955165"/>
            <wp:effectExtent b="0" l="0" r="0" t="0"/>
            <wp:wrapNone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6"/>
                    <a:srcRect b="0" l="31051" r="0" t="5965"/>
                    <a:stretch/>
                  </pic:blipFill>
                  <pic:spPr>
                    <a:xfrm flipH="false" flipV="false" rot="0">
                      <a:ext cx="2152650" cy="1955165"/>
                    </a:xfrm>
                    <a:prstGeom prst="rect"/>
                  </pic:spPr>
                </pic:pic>
              </a:graphicData>
            </a:graphic>
          </wp:anchor>
        </w:drawing>
      </w:r>
    </w:p>
    <w:sectPr>
      <w:headerReference r:id="rId1" w:type="default"/>
      <w:type w:val="nextPage"/>
      <w:pgSz w:h="16838" w:orient="portrait" w:w="11906"/>
      <w:pgMar w:bottom="822" w:footer="0" w:gutter="0" w:header="709" w:left="1418" w:right="851" w:top="1134"/>
      <w:pgNumType w:fmt="decimal"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widowControl w:val="1"/>
      <w:spacing w:after="160" w:before="0" w:line="264" w:lineRule="auto"/>
      <w:ind w:firstLine="0" w:left="0" w:right="0"/>
      <w:jc w:val="left"/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42240" cy="169545"/>
              <wp:wrapSquare distB="0" distL="0" distR="0" distT="0" wrapText="bothSides"/>
              <wp:docPr hidden="false" id="1" name="Picture 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42240" cy="16954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02000000">
                          <w:pPr>
                            <w:pStyle w:val="Style_1"/>
                            <w:spacing w:after="160" w:before="0"/>
                            <w:ind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false" distB="0" distL="0" distR="0" distT="0" layoutInCell="true" locked="false" relativeHeight="251658240" simplePos="false">
              <wp:simplePos x="0" y="0"/>
              <wp:positionH relativeFrom="margin">
                <wp:align>left</wp:align>
              </wp:positionH>
              <wp:positionV relativeFrom="paragraph">
                <wp:posOffset>635</wp:posOffset>
              </wp:positionV>
              <wp:extent cx="142240" cy="170815"/>
              <wp:wrapSquare distB="0" distL="0" distR="0" distT="0" wrapText="bothSides"/>
              <wp:docPr hidden="false" id="2" name="Picture 2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142240" cy="17081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03000000">
                          <w:pPr>
                            <w:pStyle w:val="Style_1"/>
                            <w:spacing w:after="160" w:before="0"/>
                            <w:ind/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default="1" w:styleId="Style_1_ch" w:type="character">
    <w:name w:val="Normal"/>
    <w:link w:val="Style_1"/>
    <w:rPr>
      <w:rFonts w:asciiTheme="minorAscii" w:hAnsiTheme="minorHAnsi"/>
      <w:color w:val="000000"/>
      <w:spacing w:val="0"/>
      <w:sz w:val="22"/>
    </w:rPr>
  </w:style>
  <w:style w:styleId="Style_4" w:type="paragraph">
    <w:name w:val="Heading 3"/>
    <w:link w:val="Style_4_ch"/>
    <w:rPr>
      <w:rFonts w:ascii="XO Thames" w:hAnsi="XO Thames"/>
      <w:b w:val="1"/>
      <w:sz w:val="26"/>
    </w:rPr>
  </w:style>
  <w:style w:styleId="Style_4_ch" w:type="character">
    <w:name w:val="Heading 3"/>
    <w:link w:val="Style_4"/>
    <w:rPr>
      <w:rFonts w:ascii="XO Thames" w:hAnsi="XO Thames"/>
      <w:b w:val="1"/>
      <w:sz w:val="26"/>
    </w:rPr>
  </w:style>
  <w:style w:styleId="Style_5" w:type="paragraph">
    <w:name w:val="Subtitle"/>
    <w:next w:val="Style_1"/>
    <w:link w:val="Style_5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i w:val="1"/>
      <w:color w:val="000000"/>
      <w:spacing w:val="0"/>
      <w:sz w:val="24"/>
    </w:rPr>
  </w:style>
  <w:style w:styleId="Style_5_ch" w:type="character">
    <w:name w:val="Subtitle"/>
    <w:link w:val="Style_5"/>
    <w:rPr>
      <w:rFonts w:ascii="XO Thames" w:hAnsi="XO Thames"/>
      <w:i w:val="1"/>
      <w:color w:val="000000"/>
      <w:spacing w:val="0"/>
      <w:sz w:val="24"/>
    </w:rPr>
  </w:style>
  <w:style w:styleId="Style_6" w:type="paragraph">
    <w:name w:val="toc 2"/>
    <w:next w:val="Style_1"/>
    <w:link w:val="Style_6_ch"/>
    <w:uiPriority w:val="39"/>
    <w:pPr>
      <w:widowControl w:val="1"/>
      <w:spacing w:after="160" w:before="0" w:line="264" w:lineRule="auto"/>
      <w:ind w:firstLine="0" w:left="200" w:right="0"/>
      <w:jc w:val="left"/>
    </w:pPr>
    <w:rPr>
      <w:rFonts w:ascii="XO Thames" w:hAnsi="XO Thames"/>
      <w:color w:val="000000"/>
      <w:spacing w:val="0"/>
      <w:sz w:val="28"/>
    </w:rPr>
  </w:style>
  <w:style w:styleId="Style_6_ch" w:type="character">
    <w:name w:val="toc 2"/>
    <w:link w:val="Style_6"/>
    <w:rPr>
      <w:rFonts w:ascii="XO Thames" w:hAnsi="XO Thames"/>
      <w:color w:val="000000"/>
      <w:spacing w:val="0"/>
      <w:sz w:val="28"/>
    </w:rPr>
  </w:style>
  <w:style w:styleId="Style_7" w:type="paragraph">
    <w:name w:val="Footer"/>
    <w:link w:val="Style_7_ch"/>
    <w:rPr>
      <w:rFonts w:ascii="Times New Roman" w:hAnsi="Times New Roman"/>
      <w:sz w:val="28"/>
    </w:rPr>
  </w:style>
  <w:style w:styleId="Style_7_ch" w:type="character">
    <w:name w:val="Footer"/>
    <w:link w:val="Style_7"/>
    <w:rPr>
      <w:rFonts w:ascii="Times New Roman" w:hAnsi="Times New Roman"/>
      <w:sz w:val="28"/>
    </w:rPr>
  </w:style>
  <w:style w:styleId="Style_8" w:type="paragraph">
    <w:name w:val="toc 4"/>
    <w:next w:val="Style_1"/>
    <w:link w:val="Style_8_ch"/>
    <w:uiPriority w:val="39"/>
    <w:pPr>
      <w:widowControl w:val="1"/>
      <w:spacing w:after="160" w:before="0" w:line="264" w:lineRule="auto"/>
      <w:ind w:firstLine="0" w:left="600" w:right="0"/>
      <w:jc w:val="left"/>
    </w:pPr>
    <w:rPr>
      <w:rFonts w:ascii="XO Thames" w:hAnsi="XO Thames"/>
      <w:color w:val="000000"/>
      <w:spacing w:val="0"/>
      <w:sz w:val="28"/>
    </w:rPr>
  </w:style>
  <w:style w:styleId="Style_8_ch" w:type="character">
    <w:name w:val="toc 4"/>
    <w:link w:val="Style_8"/>
    <w:rPr>
      <w:rFonts w:ascii="XO Thames" w:hAnsi="XO Thames"/>
      <w:color w:val="000000"/>
      <w:spacing w:val="0"/>
      <w:sz w:val="28"/>
    </w:rPr>
  </w:style>
  <w:style w:styleId="Style_9" w:type="paragraph">
    <w:name w:val="Text body"/>
    <w:link w:val="Style_9_ch"/>
  </w:style>
  <w:style w:styleId="Style_9_ch" w:type="character">
    <w:name w:val="Text body"/>
    <w:link w:val="Style_9"/>
  </w:style>
  <w:style w:styleId="Style_10" w:type="paragraph">
    <w:name w:val="toc 6"/>
    <w:next w:val="Style_1"/>
    <w:link w:val="Style_10_ch"/>
    <w:uiPriority w:val="39"/>
    <w:pPr>
      <w:widowControl w:val="1"/>
      <w:spacing w:after="160" w:before="0" w:line="264" w:lineRule="auto"/>
      <w:ind w:firstLine="0" w:left="1000" w:right="0"/>
      <w:jc w:val="left"/>
    </w:pPr>
    <w:rPr>
      <w:rFonts w:ascii="XO Thames" w:hAnsi="XO Thames"/>
      <w:color w:val="000000"/>
      <w:spacing w:val="0"/>
      <w:sz w:val="28"/>
    </w:rPr>
  </w:style>
  <w:style w:styleId="Style_10_ch" w:type="character">
    <w:name w:val="toc 6"/>
    <w:link w:val="Style_10"/>
    <w:rPr>
      <w:rFonts w:ascii="XO Thames" w:hAnsi="XO Thames"/>
      <w:color w:val="000000"/>
      <w:spacing w:val="0"/>
      <w:sz w:val="28"/>
    </w:rPr>
  </w:style>
  <w:style w:styleId="Style_11" w:type="paragraph">
    <w:name w:val="toc 7"/>
    <w:next w:val="Style_1"/>
    <w:link w:val="Style_11_ch"/>
    <w:uiPriority w:val="39"/>
    <w:pPr>
      <w:widowControl w:val="1"/>
      <w:spacing w:after="160" w:before="0" w:line="264" w:lineRule="auto"/>
      <w:ind w:firstLine="0" w:left="1200" w:right="0"/>
      <w:jc w:val="left"/>
    </w:pPr>
    <w:rPr>
      <w:rFonts w:ascii="XO Thames" w:hAnsi="XO Thames"/>
      <w:color w:val="000000"/>
      <w:spacing w:val="0"/>
      <w:sz w:val="28"/>
    </w:rPr>
  </w:style>
  <w:style w:styleId="Style_11_ch" w:type="character">
    <w:name w:val="toc 7"/>
    <w:link w:val="Style_11"/>
    <w:rPr>
      <w:rFonts w:ascii="XO Thames" w:hAnsi="XO Thames"/>
      <w:color w:val="000000"/>
      <w:spacing w:val="0"/>
      <w:sz w:val="28"/>
    </w:rPr>
  </w:style>
  <w:style w:styleId="Style_12" w:type="paragraph">
    <w:name w:val="Заголовок"/>
    <w:basedOn w:val="Style_1"/>
    <w:next w:val="Style_13"/>
    <w:link w:val="Style_12_ch"/>
    <w:pPr>
      <w:keepNext w:val="1"/>
      <w:spacing w:after="120" w:before="240"/>
      <w:ind/>
    </w:pPr>
    <w:rPr>
      <w:rFonts w:ascii="Liberation Sans" w:hAnsi="Liberation Sans"/>
      <w:sz w:val="28"/>
    </w:rPr>
  </w:style>
  <w:style w:styleId="Style_12_ch" w:type="character">
    <w:name w:val="Заголовок"/>
    <w:basedOn w:val="Style_1_ch"/>
    <w:link w:val="Style_12"/>
    <w:rPr>
      <w:rFonts w:ascii="Liberation Sans" w:hAnsi="Liberation Sans"/>
      <w:sz w:val="28"/>
    </w:rPr>
  </w:style>
  <w:style w:styleId="Style_14" w:type="paragraph">
    <w:name w:val="Internet link"/>
    <w:link w:val="Style_14_ch"/>
    <w:pPr>
      <w:widowControl w:val="1"/>
      <w:spacing w:after="160" w:before="0" w:line="264" w:lineRule="auto"/>
      <w:ind w:firstLine="0" w:left="0" w:right="0"/>
      <w:jc w:val="left"/>
    </w:pPr>
    <w:rPr>
      <w:rFonts w:ascii="Calibri" w:hAnsi="Calibri"/>
      <w:color w:val="0000FF"/>
      <w:spacing w:val="0"/>
      <w:sz w:val="22"/>
      <w:u w:val="single"/>
    </w:rPr>
  </w:style>
  <w:style w:styleId="Style_14_ch" w:type="character">
    <w:name w:val="Internet link"/>
    <w:link w:val="Style_14"/>
    <w:rPr>
      <w:rFonts w:ascii="Calibri" w:hAnsi="Calibri"/>
      <w:color w:val="0000FF"/>
      <w:spacing w:val="0"/>
      <w:sz w:val="22"/>
      <w:u w:val="single"/>
    </w:rPr>
  </w:style>
  <w:style w:styleId="Style_15" w:type="paragraph">
    <w:name w:val="Обычный1"/>
    <w:link w:val="Style_15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5_ch" w:type="character">
    <w:name w:val="Обычный1"/>
    <w:link w:val="Style_15"/>
    <w:rPr>
      <w:rFonts w:asciiTheme="minorAscii" w:hAnsiTheme="minorHAnsi"/>
      <w:color w:val="000000"/>
      <w:spacing w:val="0"/>
      <w:sz w:val="22"/>
    </w:rPr>
  </w:style>
  <w:style w:styleId="Style_16" w:type="paragraph">
    <w:name w:val="Heading 5"/>
    <w:link w:val="Style_16_ch"/>
    <w:rPr>
      <w:rFonts w:ascii="XO Thames" w:hAnsi="XO Thames"/>
      <w:b w:val="1"/>
    </w:rPr>
  </w:style>
  <w:style w:styleId="Style_16_ch" w:type="character">
    <w:name w:val="Heading 5"/>
    <w:link w:val="Style_16"/>
    <w:rPr>
      <w:rFonts w:ascii="XO Thames" w:hAnsi="XO Thames"/>
      <w:b w:val="1"/>
    </w:rPr>
  </w:style>
  <w:style w:styleId="Style_17" w:type="paragraph">
    <w:name w:val="heading 3"/>
    <w:next w:val="Style_1"/>
    <w:link w:val="Style_17_ch"/>
    <w:uiPriority w:val="9"/>
    <w:qFormat/>
    <w:pPr>
      <w:widowControl w:val="1"/>
      <w:spacing w:after="0" w:before="0" w:line="240" w:lineRule="auto"/>
      <w:ind w:firstLine="0" w:left="0" w:right="0"/>
      <w:jc w:val="left"/>
      <w:outlineLvl w:val="2"/>
    </w:pPr>
    <w:rPr>
      <w:rFonts w:ascii="XO Thames" w:hAnsi="XO Thames"/>
      <w:b w:val="1"/>
      <w:color w:val="000000"/>
      <w:spacing w:val="0"/>
      <w:sz w:val="26"/>
    </w:rPr>
  </w:style>
  <w:style w:styleId="Style_17_ch" w:type="character">
    <w:name w:val="heading 3"/>
    <w:link w:val="Style_17"/>
    <w:rPr>
      <w:rFonts w:ascii="XO Thames" w:hAnsi="XO Thames"/>
      <w:b w:val="1"/>
      <w:color w:val="000000"/>
      <w:spacing w:val="0"/>
      <w:sz w:val="26"/>
    </w:rPr>
  </w:style>
  <w:style w:styleId="Style_18" w:type="paragraph">
    <w:name w:val="Caption"/>
    <w:basedOn w:val="Style_1"/>
    <w:link w:val="Style_18_ch"/>
    <w:pPr>
      <w:spacing w:after="120" w:before="120"/>
      <w:ind/>
    </w:pPr>
    <w:rPr>
      <w:i w:val="1"/>
      <w:sz w:val="24"/>
    </w:rPr>
  </w:style>
  <w:style w:styleId="Style_18_ch" w:type="character">
    <w:name w:val="Caption"/>
    <w:basedOn w:val="Style_1_ch"/>
    <w:link w:val="Style_18"/>
    <w:rPr>
      <w:i w:val="1"/>
      <w:sz w:val="24"/>
    </w:rPr>
  </w:style>
  <w:style w:styleId="Style_19" w:type="paragraph">
    <w:name w:val="Contents 3"/>
    <w:link w:val="Style_19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19_ch" w:type="character">
    <w:name w:val="Contents 3"/>
    <w:link w:val="Style_19"/>
    <w:rPr>
      <w:rFonts w:ascii="XO Thames" w:hAnsi="XO Thames"/>
      <w:color w:val="000000"/>
      <w:spacing w:val="0"/>
      <w:sz w:val="28"/>
    </w:rPr>
  </w:style>
  <w:style w:styleId="Style_20" w:type="paragraph">
    <w:name w:val="Гиперссылка1"/>
    <w:basedOn w:val="Style_21"/>
    <w:link w:val="Style_20_ch"/>
    <w:rPr>
      <w:color w:themeColor="hyperlink" w:val="0563C1"/>
      <w:u w:val="single"/>
    </w:rPr>
  </w:style>
  <w:style w:styleId="Style_20_ch" w:type="character">
    <w:name w:val="Гиперссылка1"/>
    <w:basedOn w:val="Style_21_ch"/>
    <w:link w:val="Style_20"/>
    <w:rPr>
      <w:color w:themeColor="hyperlink" w:val="0563C1"/>
      <w:u w:val="single"/>
    </w:rPr>
  </w:style>
  <w:style w:styleId="Style_22" w:type="paragraph">
    <w:name w:val="Footer"/>
    <w:link w:val="Style_2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22_ch" w:type="character">
    <w:name w:val="Footer"/>
    <w:link w:val="Style_22"/>
    <w:rPr>
      <w:rFonts w:ascii="Times New Roman" w:hAnsi="Times New Roman"/>
      <w:color w:val="000000"/>
      <w:spacing w:val="0"/>
      <w:sz w:val="28"/>
    </w:rPr>
  </w:style>
  <w:style w:styleId="Style_23" w:type="paragraph">
    <w:name w:val="Caption"/>
    <w:link w:val="Style_23_ch"/>
    <w:rPr>
      <w:i w:val="1"/>
      <w:sz w:val="24"/>
    </w:rPr>
  </w:style>
  <w:style w:styleId="Style_23_ch" w:type="character">
    <w:name w:val="Caption"/>
    <w:link w:val="Style_23"/>
    <w:rPr>
      <w:i w:val="1"/>
      <w:sz w:val="24"/>
    </w:rPr>
  </w:style>
  <w:style w:styleId="Style_24" w:type="paragraph">
    <w:name w:val="Heading 4"/>
    <w:link w:val="Style_24_ch"/>
    <w:rPr>
      <w:rFonts w:ascii="XO Thames" w:hAnsi="XO Thames"/>
      <w:b w:val="1"/>
      <w:color w:val="000000"/>
      <w:spacing w:val="0"/>
      <w:sz w:val="24"/>
    </w:rPr>
  </w:style>
  <w:style w:styleId="Style_24_ch" w:type="character">
    <w:name w:val="Heading 4"/>
    <w:link w:val="Style_24"/>
    <w:rPr>
      <w:rFonts w:ascii="XO Thames" w:hAnsi="XO Thames"/>
      <w:b w:val="1"/>
      <w:color w:val="000000"/>
      <w:spacing w:val="0"/>
      <w:sz w:val="24"/>
    </w:rPr>
  </w:style>
  <w:style w:styleId="Style_25" w:type="paragraph">
    <w:name w:val="List"/>
    <w:basedOn w:val="Style_13"/>
    <w:link w:val="Style_25_ch"/>
  </w:style>
  <w:style w:styleId="Style_25_ch" w:type="character">
    <w:name w:val="List"/>
    <w:basedOn w:val="Style_13_ch"/>
    <w:link w:val="Style_25"/>
  </w:style>
  <w:style w:styleId="Style_26" w:type="paragraph">
    <w:name w:val="Heading 2"/>
    <w:link w:val="Style_26_ch"/>
    <w:rPr>
      <w:rFonts w:ascii="XO Thames" w:hAnsi="XO Thames"/>
      <w:b w:val="1"/>
      <w:color w:val="000000"/>
      <w:spacing w:val="0"/>
      <w:sz w:val="28"/>
    </w:rPr>
  </w:style>
  <w:style w:styleId="Style_26_ch" w:type="character">
    <w:name w:val="Heading 2"/>
    <w:link w:val="Style_26"/>
    <w:rPr>
      <w:rFonts w:ascii="XO Thames" w:hAnsi="XO Thames"/>
      <w:b w:val="1"/>
      <w:color w:val="000000"/>
      <w:spacing w:val="0"/>
      <w:sz w:val="28"/>
    </w:rPr>
  </w:style>
  <w:style w:styleId="Style_27" w:type="paragraph">
    <w:name w:val="Содержимое врезки"/>
    <w:basedOn w:val="Style_1"/>
    <w:link w:val="Style_27_ch"/>
  </w:style>
  <w:style w:styleId="Style_27_ch" w:type="character">
    <w:name w:val="Содержимое врезки"/>
    <w:basedOn w:val="Style_1_ch"/>
    <w:link w:val="Style_27"/>
  </w:style>
  <w:style w:styleId="Style_28" w:type="paragraph">
    <w:name w:val="Contents 8"/>
    <w:link w:val="Style_28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28_ch" w:type="character">
    <w:name w:val="Contents 8"/>
    <w:link w:val="Style_28"/>
    <w:rPr>
      <w:rFonts w:ascii="XO Thames" w:hAnsi="XO Thames"/>
      <w:color w:val="000000"/>
      <w:spacing w:val="0"/>
      <w:sz w:val="28"/>
    </w:rPr>
  </w:style>
  <w:style w:styleId="Style_29" w:type="paragraph">
    <w:name w:val="toc 3"/>
    <w:next w:val="Style_1"/>
    <w:link w:val="Style_29_ch"/>
    <w:uiPriority w:val="39"/>
    <w:pPr>
      <w:widowControl w:val="1"/>
      <w:spacing w:after="160" w:before="0" w:line="264" w:lineRule="auto"/>
      <w:ind w:firstLine="0" w:left="400" w:right="0"/>
      <w:jc w:val="left"/>
    </w:pPr>
    <w:rPr>
      <w:rFonts w:ascii="XO Thames" w:hAnsi="XO Thames"/>
      <w:color w:val="000000"/>
      <w:spacing w:val="0"/>
      <w:sz w:val="28"/>
    </w:rPr>
  </w:style>
  <w:style w:styleId="Style_29_ch" w:type="character">
    <w:name w:val="toc 3"/>
    <w:link w:val="Style_29"/>
    <w:rPr>
      <w:rFonts w:ascii="XO Thames" w:hAnsi="XO Thames"/>
      <w:color w:val="000000"/>
      <w:spacing w:val="0"/>
      <w:sz w:val="28"/>
    </w:rPr>
  </w:style>
  <w:style w:styleId="Style_30" w:type="paragraph">
    <w:name w:val="Title"/>
    <w:next w:val="Style_1"/>
    <w:link w:val="Style_30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aps w:val="1"/>
      <w:color w:val="000000"/>
      <w:spacing w:val="0"/>
      <w:sz w:val="40"/>
    </w:rPr>
  </w:style>
  <w:style w:styleId="Style_30_ch" w:type="character">
    <w:name w:val="Title"/>
    <w:link w:val="Style_30"/>
    <w:rPr>
      <w:rFonts w:ascii="XO Thames" w:hAnsi="XO Thames"/>
      <w:b w:val="1"/>
      <w:caps w:val="1"/>
      <w:color w:val="000000"/>
      <w:spacing w:val="0"/>
      <w:sz w:val="40"/>
    </w:rPr>
  </w:style>
  <w:style w:styleId="Style_31" w:type="paragraph">
    <w:name w:val="Header"/>
    <w:link w:val="Style_31_ch"/>
  </w:style>
  <w:style w:styleId="Style_31_ch" w:type="character">
    <w:name w:val="Header"/>
    <w:link w:val="Style_31"/>
  </w:style>
  <w:style w:styleId="Style_32" w:type="paragraph">
    <w:name w:val="heading 5"/>
    <w:next w:val="Style_1"/>
    <w:link w:val="Style_32_ch"/>
    <w:uiPriority w:val="9"/>
    <w:qFormat/>
    <w:pPr>
      <w:widowControl w:val="1"/>
      <w:spacing w:after="0" w:before="0" w:line="240" w:lineRule="auto"/>
      <w:ind w:firstLine="0" w:left="0" w:right="0"/>
      <w:jc w:val="left"/>
      <w:outlineLvl w:val="4"/>
    </w:pPr>
    <w:rPr>
      <w:rFonts w:ascii="XO Thames" w:hAnsi="XO Thames"/>
      <w:b w:val="1"/>
      <w:color w:val="000000"/>
      <w:spacing w:val="0"/>
      <w:sz w:val="22"/>
    </w:rPr>
  </w:style>
  <w:style w:styleId="Style_32_ch" w:type="character">
    <w:name w:val="heading 5"/>
    <w:link w:val="Style_32"/>
    <w:rPr>
      <w:rFonts w:ascii="XO Thames" w:hAnsi="XO Thames"/>
      <w:b w:val="1"/>
      <w:color w:val="000000"/>
      <w:spacing w:val="0"/>
      <w:sz w:val="22"/>
    </w:rPr>
  </w:style>
  <w:style w:styleId="Style_33" w:type="paragraph">
    <w:name w:val="Plain Text"/>
    <w:basedOn w:val="Style_1"/>
    <w:link w:val="Style_33_ch"/>
    <w:pPr>
      <w:spacing w:after="0" w:before="0" w:line="240" w:lineRule="auto"/>
      <w:ind/>
    </w:pPr>
    <w:rPr>
      <w:rFonts w:ascii="Calibri" w:hAnsi="Calibri"/>
    </w:rPr>
  </w:style>
  <w:style w:styleId="Style_33_ch" w:type="character">
    <w:name w:val="Plain Text"/>
    <w:basedOn w:val="Style_1_ch"/>
    <w:link w:val="Style_33"/>
    <w:rPr>
      <w:rFonts w:ascii="Calibri" w:hAnsi="Calibri"/>
    </w:rPr>
  </w:style>
  <w:style w:styleId="Style_34" w:type="paragraph">
    <w:name w:val="Contents 4"/>
    <w:link w:val="Style_34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34_ch" w:type="character">
    <w:name w:val="Contents 4"/>
    <w:link w:val="Style_34"/>
    <w:rPr>
      <w:rFonts w:ascii="XO Thames" w:hAnsi="XO Thames"/>
      <w:color w:val="000000"/>
      <w:spacing w:val="0"/>
      <w:sz w:val="28"/>
    </w:rPr>
  </w:style>
  <w:style w:styleId="Style_35" w:type="paragraph">
    <w:name w:val="heading 1"/>
    <w:next w:val="Style_1"/>
    <w:link w:val="Style_35_ch"/>
    <w:uiPriority w:val="9"/>
    <w:qFormat/>
    <w:pPr>
      <w:widowControl w:val="1"/>
      <w:spacing w:after="120" w:before="120" w:line="264" w:lineRule="auto"/>
      <w:ind w:firstLine="0" w:left="0" w:right="0"/>
      <w:jc w:val="both"/>
      <w:outlineLvl w:val="0"/>
    </w:pPr>
    <w:rPr>
      <w:rFonts w:ascii="XO Thames" w:hAnsi="XO Thames"/>
      <w:b w:val="1"/>
      <w:color w:val="000000"/>
      <w:spacing w:val="0"/>
      <w:sz w:val="32"/>
    </w:rPr>
  </w:style>
  <w:style w:styleId="Style_35_ch" w:type="character">
    <w:name w:val="heading 1"/>
    <w:link w:val="Style_35"/>
    <w:rPr>
      <w:rFonts w:ascii="XO Thames" w:hAnsi="XO Thames"/>
      <w:b w:val="1"/>
      <w:color w:val="000000"/>
      <w:spacing w:val="0"/>
      <w:sz w:val="32"/>
    </w:rPr>
  </w:style>
  <w:style w:styleId="Style_36" w:type="paragraph">
    <w:name w:val="Колонтитул"/>
    <w:link w:val="Style_36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0"/>
    </w:rPr>
  </w:style>
  <w:style w:styleId="Style_36_ch" w:type="character">
    <w:name w:val="Колонтитул"/>
    <w:link w:val="Style_36"/>
    <w:rPr>
      <w:rFonts w:ascii="XO Thames" w:hAnsi="XO Thames"/>
      <w:color w:val="000000"/>
      <w:spacing w:val="0"/>
      <w:sz w:val="20"/>
    </w:rPr>
  </w:style>
  <w:style w:styleId="Style_37" w:type="paragraph">
    <w:name w:val="Balloon Text"/>
    <w:basedOn w:val="Style_1"/>
    <w:link w:val="Style_37_ch"/>
    <w:pPr>
      <w:spacing w:after="0" w:before="0" w:line="240" w:lineRule="auto"/>
      <w:ind/>
    </w:pPr>
    <w:rPr>
      <w:rFonts w:ascii="Segoe UI" w:hAnsi="Segoe UI"/>
      <w:sz w:val="18"/>
    </w:rPr>
  </w:style>
  <w:style w:styleId="Style_37_ch" w:type="character">
    <w:name w:val="Balloon Text"/>
    <w:basedOn w:val="Style_1_ch"/>
    <w:link w:val="Style_37"/>
    <w:rPr>
      <w:rFonts w:ascii="Segoe UI" w:hAnsi="Segoe UI"/>
      <w:sz w:val="18"/>
    </w:rPr>
  </w:style>
  <w:style w:styleId="Style_38" w:type="paragraph">
    <w:name w:val="Hyperlink"/>
    <w:link w:val="Style_38_ch"/>
    <w:rPr>
      <w:color w:val="0000FF"/>
      <w:u w:val="single"/>
    </w:rPr>
  </w:style>
  <w:style w:styleId="Style_38_ch" w:type="character">
    <w:name w:val="Hyperlink"/>
    <w:link w:val="Style_38"/>
    <w:rPr>
      <w:color w:val="0000FF"/>
      <w:u w:val="single"/>
    </w:rPr>
  </w:style>
  <w:style w:styleId="Style_39" w:type="paragraph">
    <w:name w:val="Footnote"/>
    <w:link w:val="Style_39_ch"/>
    <w:pPr>
      <w:widowControl w:val="1"/>
      <w:spacing w:after="160" w:before="0" w:line="264" w:lineRule="auto"/>
      <w:ind w:firstLine="851" w:left="0" w:right="0"/>
      <w:jc w:val="both"/>
    </w:pPr>
    <w:rPr>
      <w:rFonts w:ascii="XO Thames" w:hAnsi="XO Thames"/>
      <w:color w:val="000000"/>
      <w:spacing w:val="0"/>
      <w:sz w:val="22"/>
    </w:rPr>
  </w:style>
  <w:style w:styleId="Style_39_ch" w:type="character">
    <w:name w:val="Footnote"/>
    <w:link w:val="Style_39"/>
    <w:rPr>
      <w:rFonts w:ascii="XO Thames" w:hAnsi="XO Thames"/>
      <w:color w:val="000000"/>
      <w:spacing w:val="0"/>
      <w:sz w:val="22"/>
    </w:rPr>
  </w:style>
  <w:style w:styleId="Style_40" w:type="paragraph">
    <w:name w:val="toc 1"/>
    <w:next w:val="Style_1"/>
    <w:link w:val="Style_40_ch"/>
    <w:uiPriority w:val="39"/>
    <w:pPr>
      <w:widowControl w:val="1"/>
      <w:spacing w:after="160" w:before="0" w:line="264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40_ch" w:type="character">
    <w:name w:val="toc 1"/>
    <w:link w:val="Style_40"/>
    <w:rPr>
      <w:rFonts w:ascii="XO Thames" w:hAnsi="XO Thames"/>
      <w:b w:val="1"/>
      <w:color w:val="000000"/>
      <w:spacing w:val="0"/>
      <w:sz w:val="28"/>
    </w:rPr>
  </w:style>
  <w:style w:styleId="Style_13" w:type="paragraph">
    <w:name w:val="Body Text"/>
    <w:basedOn w:val="Style_1"/>
    <w:link w:val="Style_13_ch"/>
    <w:pPr>
      <w:spacing w:after="140" w:before="0" w:line="276" w:lineRule="auto"/>
      <w:ind/>
    </w:pPr>
  </w:style>
  <w:style w:styleId="Style_13_ch" w:type="character">
    <w:name w:val="Body Text"/>
    <w:basedOn w:val="Style_1_ch"/>
    <w:link w:val="Style_13"/>
  </w:style>
  <w:style w:styleId="Style_41" w:type="paragraph">
    <w:name w:val="Header and Footer"/>
    <w:link w:val="Style_41_ch"/>
    <w:rPr>
      <w:rFonts w:ascii="XO Thames" w:hAnsi="XO Thames"/>
      <w:sz w:val="20"/>
    </w:rPr>
  </w:style>
  <w:style w:styleId="Style_41_ch" w:type="character">
    <w:name w:val="Header and Footer"/>
    <w:link w:val="Style_41"/>
    <w:rPr>
      <w:rFonts w:ascii="XO Thames" w:hAnsi="XO Thames"/>
      <w:sz w:val="20"/>
    </w:rPr>
  </w:style>
  <w:style w:styleId="Style_42" w:type="paragraph">
    <w:name w:val="List"/>
    <w:basedOn w:val="Style_9"/>
    <w:link w:val="Style_42_ch"/>
  </w:style>
  <w:style w:styleId="Style_42_ch" w:type="character">
    <w:name w:val="List"/>
    <w:basedOn w:val="Style_9_ch"/>
    <w:link w:val="Style_42"/>
  </w:style>
  <w:style w:styleId="Style_43" w:type="paragraph">
    <w:name w:val="Contents 9"/>
    <w:link w:val="Style_43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43_ch" w:type="character">
    <w:name w:val="Contents 9"/>
    <w:link w:val="Style_43"/>
    <w:rPr>
      <w:rFonts w:ascii="XO Thames" w:hAnsi="XO Thames"/>
      <w:color w:val="000000"/>
      <w:spacing w:val="0"/>
      <w:sz w:val="28"/>
    </w:rPr>
  </w:style>
  <w:style w:styleId="Style_44" w:type="paragraph">
    <w:name w:val="toc 9"/>
    <w:next w:val="Style_1"/>
    <w:link w:val="Style_44_ch"/>
    <w:uiPriority w:val="39"/>
    <w:pPr>
      <w:widowControl w:val="1"/>
      <w:spacing w:after="160" w:before="0" w:line="264" w:lineRule="auto"/>
      <w:ind w:firstLine="0" w:left="1600" w:right="0"/>
      <w:jc w:val="left"/>
    </w:pPr>
    <w:rPr>
      <w:rFonts w:ascii="XO Thames" w:hAnsi="XO Thames"/>
      <w:color w:val="000000"/>
      <w:spacing w:val="0"/>
      <w:sz w:val="28"/>
    </w:rPr>
  </w:style>
  <w:style w:styleId="Style_44_ch" w:type="character">
    <w:name w:val="toc 9"/>
    <w:link w:val="Style_44"/>
    <w:rPr>
      <w:rFonts w:ascii="XO Thames" w:hAnsi="XO Thames"/>
      <w:color w:val="000000"/>
      <w:spacing w:val="0"/>
      <w:sz w:val="28"/>
    </w:rPr>
  </w:style>
  <w:style w:styleId="Style_45" w:type="paragraph">
    <w:name w:val="Contents 6"/>
    <w:link w:val="Style_45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45_ch" w:type="character">
    <w:name w:val="Contents 6"/>
    <w:link w:val="Style_45"/>
    <w:rPr>
      <w:rFonts w:ascii="XO Thames" w:hAnsi="XO Thames"/>
      <w:color w:val="000000"/>
      <w:spacing w:val="0"/>
      <w:sz w:val="28"/>
    </w:rPr>
  </w:style>
  <w:style w:styleId="Style_46" w:type="paragraph">
    <w:name w:val="Contents 5"/>
    <w:link w:val="Style_46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46_ch" w:type="character">
    <w:name w:val="Contents 5"/>
    <w:link w:val="Style_46"/>
    <w:rPr>
      <w:rFonts w:ascii="XO Thames" w:hAnsi="XO Thames"/>
      <w:color w:val="000000"/>
      <w:spacing w:val="0"/>
      <w:sz w:val="28"/>
    </w:rPr>
  </w:style>
  <w:style w:styleId="Style_47" w:type="paragraph">
    <w:name w:val="toc 8"/>
    <w:next w:val="Style_1"/>
    <w:link w:val="Style_47_ch"/>
    <w:uiPriority w:val="39"/>
    <w:pPr>
      <w:widowControl w:val="1"/>
      <w:spacing w:after="160" w:before="0" w:line="264" w:lineRule="auto"/>
      <w:ind w:firstLine="0" w:left="1400" w:right="0"/>
      <w:jc w:val="left"/>
    </w:pPr>
    <w:rPr>
      <w:rFonts w:ascii="XO Thames" w:hAnsi="XO Thames"/>
      <w:color w:val="000000"/>
      <w:spacing w:val="0"/>
      <w:sz w:val="28"/>
    </w:rPr>
  </w:style>
  <w:style w:styleId="Style_47_ch" w:type="character">
    <w:name w:val="toc 8"/>
    <w:link w:val="Style_47"/>
    <w:rPr>
      <w:rFonts w:ascii="XO Thames" w:hAnsi="XO Thames"/>
      <w:color w:val="000000"/>
      <w:spacing w:val="0"/>
      <w:sz w:val="28"/>
    </w:rPr>
  </w:style>
  <w:style w:styleId="Style_48" w:type="paragraph">
    <w:name w:val="Heading 1"/>
    <w:link w:val="Style_48_ch"/>
    <w:rPr>
      <w:rFonts w:ascii="XO Thames" w:hAnsi="XO Thames"/>
      <w:b w:val="1"/>
      <w:color w:val="000000"/>
      <w:spacing w:val="0"/>
      <w:sz w:val="32"/>
    </w:rPr>
  </w:style>
  <w:style w:styleId="Style_48_ch" w:type="character">
    <w:name w:val="Heading 1"/>
    <w:link w:val="Style_48"/>
    <w:rPr>
      <w:rFonts w:ascii="XO Thames" w:hAnsi="XO Thames"/>
      <w:b w:val="1"/>
      <w:color w:val="000000"/>
      <w:spacing w:val="0"/>
      <w:sz w:val="32"/>
    </w:rPr>
  </w:style>
  <w:style w:styleId="Style_21" w:type="paragraph">
    <w:name w:val="Основной шрифт абзаца1"/>
    <w:link w:val="Style_21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21_ch" w:type="character">
    <w:name w:val="Основной шрифт абзаца1"/>
    <w:link w:val="Style_21"/>
    <w:rPr>
      <w:rFonts w:asciiTheme="minorAscii" w:hAnsiTheme="minorHAnsi"/>
      <w:color w:val="000000"/>
      <w:spacing w:val="0"/>
      <w:sz w:val="22"/>
    </w:rPr>
  </w:style>
  <w:style w:styleId="Style_49" w:type="paragraph">
    <w:name w:val="Contents 2"/>
    <w:link w:val="Style_49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49_ch" w:type="character">
    <w:name w:val="Contents 2"/>
    <w:link w:val="Style_49"/>
    <w:rPr>
      <w:rFonts w:ascii="XO Thames" w:hAnsi="XO Thames"/>
      <w:color w:val="000000"/>
      <w:spacing w:val="0"/>
      <w:sz w:val="28"/>
    </w:rPr>
  </w:style>
  <w:style w:styleId="Style_50" w:type="paragraph">
    <w:name w:val="Contents 1"/>
    <w:link w:val="Style_50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50_ch" w:type="character">
    <w:name w:val="Contents 1"/>
    <w:link w:val="Style_50"/>
    <w:rPr>
      <w:rFonts w:ascii="XO Thames" w:hAnsi="XO Thames"/>
      <w:b w:val="1"/>
      <w:color w:val="000000"/>
      <w:spacing w:val="0"/>
      <w:sz w:val="28"/>
    </w:rPr>
  </w:style>
  <w:style w:styleId="Style_51" w:type="paragraph">
    <w:name w:val="toc 5"/>
    <w:next w:val="Style_1"/>
    <w:link w:val="Style_51_ch"/>
    <w:uiPriority w:val="39"/>
    <w:pPr>
      <w:widowControl w:val="1"/>
      <w:spacing w:after="160" w:before="0" w:line="264" w:lineRule="auto"/>
      <w:ind w:firstLine="0" w:left="800" w:right="0"/>
      <w:jc w:val="left"/>
    </w:pPr>
    <w:rPr>
      <w:rFonts w:ascii="XO Thames" w:hAnsi="XO Thames"/>
      <w:color w:val="000000"/>
      <w:spacing w:val="0"/>
      <w:sz w:val="28"/>
    </w:rPr>
  </w:style>
  <w:style w:styleId="Style_51_ch" w:type="character">
    <w:name w:val="toc 5"/>
    <w:link w:val="Style_51"/>
    <w:rPr>
      <w:rFonts w:ascii="XO Thames" w:hAnsi="XO Thames"/>
      <w:color w:val="000000"/>
      <w:spacing w:val="0"/>
      <w:sz w:val="28"/>
    </w:rPr>
  </w:style>
  <w:style w:styleId="Style_52" w:type="paragraph">
    <w:name w:val="Указатель"/>
    <w:basedOn w:val="Style_1"/>
    <w:link w:val="Style_52_ch"/>
  </w:style>
  <w:style w:styleId="Style_52_ch" w:type="character">
    <w:name w:val="Указатель"/>
    <w:basedOn w:val="Style_1_ch"/>
    <w:link w:val="Style_52"/>
  </w:style>
  <w:style w:styleId="Style_53" w:type="paragraph">
    <w:name w:val="Default Paragraph Font"/>
    <w:link w:val="Style_53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53_ch" w:type="character">
    <w:name w:val="Default Paragraph Font"/>
    <w:link w:val="Style_53"/>
    <w:rPr>
      <w:rFonts w:asciiTheme="minorAscii" w:hAnsiTheme="minorHAnsi"/>
      <w:color w:val="000000"/>
      <w:spacing w:val="0"/>
      <w:sz w:val="22"/>
    </w:rPr>
  </w:style>
  <w:style w:styleId="Style_54" w:type="paragraph">
    <w:name w:val="Subtitle"/>
    <w:link w:val="Style_54_ch"/>
    <w:uiPriority w:val="11"/>
    <w:qFormat/>
    <w:rPr>
      <w:rFonts w:ascii="XO Thames" w:hAnsi="XO Thames"/>
      <w:i w:val="1"/>
      <w:sz w:val="24"/>
    </w:rPr>
  </w:style>
  <w:style w:styleId="Style_54_ch" w:type="character">
    <w:name w:val="Subtitle"/>
    <w:link w:val="Style_54"/>
    <w:rPr>
      <w:rFonts w:ascii="XO Thames" w:hAnsi="XO Thames"/>
      <w:i w:val="1"/>
      <w:sz w:val="24"/>
    </w:rPr>
  </w:style>
  <w:style w:styleId="Style_55" w:type="paragraph">
    <w:name w:val="Title"/>
    <w:link w:val="Style_55_ch"/>
    <w:uiPriority w:val="10"/>
    <w:qFormat/>
    <w:rPr>
      <w:rFonts w:ascii="XO Thames" w:hAnsi="XO Thames"/>
      <w:b w:val="1"/>
      <w:caps w:val="1"/>
      <w:sz w:val="40"/>
    </w:rPr>
  </w:style>
  <w:style w:styleId="Style_55_ch" w:type="character">
    <w:name w:val="Title"/>
    <w:link w:val="Style_55"/>
    <w:rPr>
      <w:rFonts w:ascii="XO Thames" w:hAnsi="XO Thames"/>
      <w:b w:val="1"/>
      <w:caps w:val="1"/>
      <w:sz w:val="40"/>
    </w:rPr>
  </w:style>
  <w:style w:styleId="Style_56" w:type="paragraph">
    <w:name w:val="heading 4"/>
    <w:next w:val="Style_1"/>
    <w:link w:val="Style_56_ch"/>
    <w:uiPriority w:val="9"/>
    <w:qFormat/>
    <w:pPr>
      <w:widowControl w:val="1"/>
      <w:spacing w:after="120" w:before="120" w:line="264" w:lineRule="auto"/>
      <w:ind w:firstLine="0" w:left="0" w:right="0"/>
      <w:jc w:val="both"/>
      <w:outlineLvl w:val="3"/>
    </w:pPr>
    <w:rPr>
      <w:rFonts w:ascii="XO Thames" w:hAnsi="XO Thames"/>
      <w:b w:val="1"/>
      <w:color w:val="000000"/>
      <w:spacing w:val="0"/>
      <w:sz w:val="24"/>
    </w:rPr>
  </w:style>
  <w:style w:styleId="Style_56_ch" w:type="character">
    <w:name w:val="heading 4"/>
    <w:link w:val="Style_56"/>
    <w:rPr>
      <w:rFonts w:ascii="XO Thames" w:hAnsi="XO Thames"/>
      <w:b w:val="1"/>
      <w:color w:val="000000"/>
      <w:spacing w:val="0"/>
      <w:sz w:val="24"/>
    </w:rPr>
  </w:style>
  <w:style w:styleId="Style_57" w:type="paragraph">
    <w:name w:val="Header"/>
    <w:basedOn w:val="Style_1"/>
    <w:link w:val="Style_57_ch"/>
    <w:pPr>
      <w:tabs>
        <w:tab w:leader="none" w:pos="708" w:val="clear"/>
        <w:tab w:leader="none" w:pos="4677" w:val="center"/>
        <w:tab w:leader="none" w:pos="9355" w:val="right"/>
      </w:tabs>
      <w:spacing w:after="0" w:before="0" w:line="240" w:lineRule="auto"/>
      <w:ind/>
    </w:pPr>
  </w:style>
  <w:style w:styleId="Style_57_ch" w:type="character">
    <w:name w:val="Header"/>
    <w:basedOn w:val="Style_1_ch"/>
    <w:link w:val="Style_57"/>
  </w:style>
  <w:style w:styleId="Style_58" w:type="paragraph">
    <w:name w:val="heading 2"/>
    <w:next w:val="Style_1"/>
    <w:link w:val="Style_58_ch"/>
    <w:uiPriority w:val="9"/>
    <w:qFormat/>
    <w:pPr>
      <w:widowControl w:val="1"/>
      <w:spacing w:after="120" w:before="120" w:line="264" w:lineRule="auto"/>
      <w:ind w:firstLine="0" w:left="0" w:right="0"/>
      <w:jc w:val="both"/>
      <w:outlineLvl w:val="1"/>
    </w:pPr>
    <w:rPr>
      <w:rFonts w:ascii="XO Thames" w:hAnsi="XO Thames"/>
      <w:b w:val="1"/>
      <w:color w:val="000000"/>
      <w:spacing w:val="0"/>
      <w:sz w:val="28"/>
    </w:rPr>
  </w:style>
  <w:style w:styleId="Style_58_ch" w:type="character">
    <w:name w:val="heading 2"/>
    <w:link w:val="Style_58"/>
    <w:rPr>
      <w:rFonts w:ascii="XO Thames" w:hAnsi="XO Thames"/>
      <w:b w:val="1"/>
      <w:color w:val="000000"/>
      <w:spacing w:val="0"/>
      <w:sz w:val="28"/>
    </w:rPr>
  </w:style>
  <w:style w:styleId="Style_59" w:type="paragraph">
    <w:name w:val="Contents 7"/>
    <w:link w:val="Style_59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59_ch" w:type="character">
    <w:name w:val="Contents 7"/>
    <w:link w:val="Style_59"/>
    <w:rPr>
      <w:rFonts w:ascii="XO Thames" w:hAnsi="XO Thames"/>
      <w:color w:val="000000"/>
      <w:spacing w:val="0"/>
      <w:sz w:val="28"/>
    </w:rPr>
  </w:style>
  <w:style w:styleId="Style_60" w:type="table">
    <w:name w:val="Сетка таблицы2"/>
    <w:basedOn w:val="Style_2"/>
    <w:pPr>
      <w:spacing w:after="0" w:line="240" w:lineRule="auto"/>
      <w:ind/>
    </w:pPr>
    <w:rPr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61" w:type="table">
    <w:name w:val="Сетка таблицы1"/>
    <w:basedOn w:val="Style_2"/>
    <w:pPr>
      <w:spacing w:after="0" w:line="240" w:lineRule="auto"/>
      <w:ind/>
    </w:pPr>
    <w:rPr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2" w:type="table">
    <w:name w:val="Normal Table"/>
    <w:tblPr>
      <w:tblCellMar>
        <w:top w:type="dxa" w:w="0"/>
        <w:left w:type="dxa" w:w="108"/>
        <w:bottom w:type="dxa" w:w="0"/>
        <w:right w:type="dxa" w:w="108"/>
      </w:tblCellMar>
    </w:tblPr>
  </w:style>
  <w:style w:styleId="Style_3" w:type="table">
    <w:name w:val="Table Grid"/>
    <w:basedOn w:val="Style_2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webSettings.xml" Type="http://schemas.openxmlformats.org/officeDocument/2006/relationships/webSettings"/>
  <Relationship Id="rId10" Target="stylesWithEffects.xml" Type="http://schemas.microsoft.com/office/2007/relationships/stylesWithEffects"/>
  <Relationship Id="rId9" Target="styles.xml" Type="http://schemas.openxmlformats.org/officeDocument/2006/relationships/styles"/>
  <Relationship Id="rId8" Target="settings.xml" Type="http://schemas.openxmlformats.org/officeDocument/2006/relationships/settings"/>
  <Relationship Id="rId7" Target="fontTable.xml" Type="http://schemas.openxmlformats.org/officeDocument/2006/relationships/fontTable"/>
  <Relationship Id="rId6" Target="media/5.jpeg" Type="http://schemas.openxmlformats.org/officeDocument/2006/relationships/image"/>
  <Relationship Id="rId5" Target="media/4.jpeg" Type="http://schemas.openxmlformats.org/officeDocument/2006/relationships/image"/>
  <Relationship Id="rId4" Target="media/3.jpeg" Type="http://schemas.openxmlformats.org/officeDocument/2006/relationships/image"/>
  <Relationship Id="rId12" Target="theme/theme1.xml" Type="http://schemas.openxmlformats.org/officeDocument/2006/relationships/theme"/>
  <Relationship Id="rId3" Target="media/2.jpeg" Type="http://schemas.openxmlformats.org/officeDocument/2006/relationships/image"/>
  <Relationship Id="rId2" Target="media/1.jpeg" Type="http://schemas.openxmlformats.org/officeDocument/2006/relationships/image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2023-08-29T03:33:19Z</dcterms:modified>
</cp:coreProperties>
</file>