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 w:right="-6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ПРИРОДНЫХ РЕСУРСОВ И ЭКОЛОГИИ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47"/>
      </w:tblGrid>
      <w:tr>
        <w:tc>
          <w:tcPr>
            <w:tcW w:type="dxa" w:w="494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120" w:before="120"/>
              <w:ind w:firstLine="0" w:left="0" w:right="120"/>
              <w:jc w:val="both"/>
              <w:rPr>
                <w:rFonts w:ascii="Times New Roman" w:hAnsi="Times New Roman"/>
                <w:b w:val="0"/>
                <w:strike w:val="0"/>
                <w:color w:val="000000"/>
                <w:sz w:val="28"/>
                <w:u/>
              </w:rPr>
            </w:pPr>
            <w:r>
              <w:rPr>
                <w:rFonts w:ascii="Times New Roman" w:hAnsi="Times New Roman"/>
                <w:b w:val="0"/>
                <w:strike w:val="0"/>
                <w:color w:val="000000"/>
                <w:sz w:val="28"/>
                <w:u/>
              </w:rPr>
              <w:t>О внесении изменения в приказ Министерства природных ресурсов и экологии Камчатского края от 28.01.2022 № 13-П «Об утверждении норм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допустимой добычи охотничьих ресурсов, в отношении которых не устанавливается лимит добычи, при осуществлении любительской и спортивной охоты, и норм пропускной способности охотничьих угодий, на территории Камчатского края»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120" w:before="12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</w:t>
      </w:r>
      <w:r>
        <w:rPr>
          <w:rFonts w:ascii="Times New Roman" w:hAnsi="Times New Roman"/>
          <w:b w:val="0"/>
          <w:color w:val="000000"/>
          <w:sz w:val="28"/>
        </w:rPr>
        <w:t xml:space="preserve">ии с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частью 26.3</w:t>
      </w:r>
      <w:r>
        <w:rPr>
          <w:rFonts w:ascii="Times New Roman" w:hAnsi="Times New Roman"/>
          <w:b w:val="0"/>
          <w:color w:val="000000"/>
          <w:sz w:val="28"/>
        </w:rPr>
        <w:t xml:space="preserve"> Положения о Министерстве природных ресурсов и экологии Камчатского края, утвержденного постановлением Правительства Камчатского</w:t>
      </w:r>
      <w:r>
        <w:rPr>
          <w:rFonts w:ascii="Times New Roman" w:hAnsi="Times New Roman"/>
          <w:b w:val="0"/>
          <w:sz w:val="28"/>
        </w:rPr>
        <w:t xml:space="preserve"> края от</w:t>
      </w:r>
      <w:r>
        <w:rPr>
          <w:rFonts w:ascii="Times New Roman" w:hAnsi="Times New Roman"/>
          <w:b w:val="0"/>
          <w:sz w:val="28"/>
        </w:rPr>
        <w:t xml:space="preserve"> 31.03.2023 № 182-П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в целях рационального использования охотничьих ресурсов при осуществлении любительской и спортивной охоты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strike w:val="0"/>
          <w:color w:val="000000"/>
          <w:sz w:val="28"/>
          <w:u/>
        </w:rPr>
        <w:t>1. Внести следующие изменения в приказ Министерства природных ресурсов и экологии Камчатского края от 28.01.2022 № 13-П «Об утверждении норм</w:t>
      </w:r>
      <w:r>
        <w:rPr>
          <w:rFonts w:ascii="Times New Roman" w:hAnsi="Times New Roman"/>
          <w:b w:val="0"/>
          <w:color w:val="000000"/>
          <w:sz w:val="28"/>
        </w:rPr>
        <w:t xml:space="preserve"> допустимой добычи охотничьих ресурсов, в отношении которых не устанавливается лимит добычи, при осуществлении любительской и спортивной охоты, и норм пропускной способности охотничьих угодий, на территории Камчатского края»:</w:t>
      </w:r>
    </w:p>
    <w:p w14:paraId="17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1.1. в преамбуле слова «частью </w:t>
      </w:r>
      <w:r>
        <w:rPr>
          <w:rFonts w:ascii="Times New Roman" w:hAnsi="Times New Roman"/>
          <w:b w:val="0"/>
          <w:color w:val="000000"/>
          <w:sz w:val="28"/>
        </w:rPr>
        <w:t xml:space="preserve">частью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26.</w:t>
      </w:r>
      <w:r>
        <w:rPr>
          <w:rFonts w:ascii="Times New Roman" w:hAnsi="Times New Roman"/>
          <w:b w:val="0"/>
          <w:color w:val="000000"/>
          <w:sz w:val="28"/>
        </w:rPr>
        <w:t>4 Положения о Министерстве природных ресурсов и экологии Камчатского края, утвержденного Постановлением Правительства Камчатского</w:t>
      </w:r>
      <w:r>
        <w:rPr>
          <w:rFonts w:ascii="Times New Roman" w:hAnsi="Times New Roman"/>
          <w:b w:val="0"/>
          <w:sz w:val="28"/>
        </w:rPr>
        <w:t xml:space="preserve"> края от</w:t>
      </w:r>
      <w:r>
        <w:rPr>
          <w:rFonts w:ascii="Times New Roman" w:hAnsi="Times New Roman"/>
          <w:b w:val="0"/>
          <w:sz w:val="28"/>
        </w:rPr>
        <w:t xml:space="preserve"> 12.04.2023 № 137-П»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 заменить на слова:</w:t>
      </w:r>
      <w:r>
        <w:rPr>
          <w:rFonts w:ascii="Times New Roman" w:hAnsi="Times New Roman"/>
          <w:b w:val="0"/>
          <w:color w:val="000000"/>
          <w:sz w:val="28"/>
        </w:rPr>
        <w:t xml:space="preserve"> «частью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26.3</w:t>
      </w:r>
      <w:r>
        <w:rPr>
          <w:rFonts w:ascii="Times New Roman" w:hAnsi="Times New Roman"/>
          <w:b w:val="0"/>
          <w:color w:val="000000"/>
          <w:sz w:val="28"/>
        </w:rPr>
        <w:t xml:space="preserve"> Положения о Министерстве природных ресурсов и экологии Камчатского края, утвержденного постановлением Правительства Камчатского</w:t>
      </w:r>
      <w:r>
        <w:rPr>
          <w:rFonts w:ascii="Times New Roman" w:hAnsi="Times New Roman"/>
          <w:b w:val="0"/>
          <w:sz w:val="28"/>
        </w:rPr>
        <w:t xml:space="preserve"> края от</w:t>
      </w:r>
      <w:r>
        <w:rPr>
          <w:rFonts w:ascii="Times New Roman" w:hAnsi="Times New Roman"/>
          <w:b w:val="0"/>
          <w:sz w:val="28"/>
        </w:rPr>
        <w:t xml:space="preserve"> 31.03.2023 № 182-П»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;</w:t>
      </w:r>
    </w:p>
    <w:p w14:paraId="18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1.2.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в столбце 3 строки 7 таблицы приложения 1 цифру «5» заменить на цифру «10»;</w:t>
      </w:r>
    </w:p>
    <w:p w14:paraId="19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1.3.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примечание «&lt;2&gt;» изложить в следующей редакции: «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 xml:space="preserve">&lt;2&gt; при условии не превышения нормативов допустимого изъятия, установленных приказом Минприроды России </w:t>
      </w:r>
      <w:r>
        <w:rPr>
          <w:rFonts w:ascii="Times New Roman" w:hAnsi="Times New Roman"/>
          <w:b w:val="0"/>
          <w:sz w:val="28"/>
        </w:rPr>
        <w:t>от 27.01.2022 № 49 «</w:t>
      </w:r>
      <w:r>
        <w:rPr>
          <w:rFonts w:ascii="Times New Roman" w:hAnsi="Times New Roman"/>
          <w:b w:val="0"/>
          <w:sz w:val="28"/>
        </w:rPr>
        <w:t>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N 965».</w:t>
      </w:r>
    </w:p>
    <w:p w14:paraId="1A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trike w:val="0"/>
          <w:color w:val="000000"/>
          <w:sz w:val="28"/>
          <w:u/>
        </w:rPr>
      </w:pPr>
      <w:r>
        <w:rPr>
          <w:rFonts w:ascii="Times New Roman" w:hAnsi="Times New Roman"/>
          <w:b w:val="0"/>
          <w:strike w:val="0"/>
          <w:color w:val="000000"/>
          <w:sz w:val="28"/>
          <w:u/>
        </w:rPr>
        <w:t>2. Настоящий приказ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Кумарьков</w:t>
            </w:r>
          </w:p>
        </w:tc>
      </w:tr>
    </w:tbl>
    <w:p w14:paraId="23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4000000">
      <w:pPr>
        <w:rPr/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themeColor="hyperlink" w:val="0563C1"/>
      <w:u w:val="single"/>
    </w:rPr>
  </w:style>
  <w:style w:styleId="Style_13_ch" w:type="character">
    <w:name w:val="Hyperlink"/>
    <w:basedOn w:val="Style_14_ch"/>
    <w:link w:val="Style_13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Plain Text"/>
    <w:basedOn w:val="Style_3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Plain Text"/>
    <w:basedOn w:val="Style_3_ch"/>
    <w:link w:val="Style_19"/>
    <w:rPr>
      <w:rFonts w:ascii="Calibri" w:hAnsi="Calibri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3_ch"/>
    <w:link w:val="Style_23"/>
    <w:rPr>
      <w:rFonts w:ascii="Times New Roman" w:hAnsi="Times New Roman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2023-07-16T23:12:03Z</dcterms:modified>
</cp:coreProperties>
</file>