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CC" w:rsidRPr="00214727" w:rsidRDefault="001728CC" w:rsidP="001728CC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14727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</w:p>
    <w:p w:rsidR="001728CC" w:rsidRPr="00214727" w:rsidRDefault="001728CC" w:rsidP="001728CC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4962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4727">
        <w:rPr>
          <w:rFonts w:ascii="Times New Roman" w:eastAsia="Calibri" w:hAnsi="Times New Roman" w:cs="Times New Roman"/>
          <w:sz w:val="28"/>
          <w:szCs w:val="28"/>
          <w:lang w:eastAsia="ru-RU"/>
        </w:rPr>
        <w:t>к приказу Министерства природных ресурсов и экологии Камчатского края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425"/>
        <w:gridCol w:w="1951"/>
      </w:tblGrid>
      <w:tr w:rsidR="001728CC" w:rsidRPr="000D2279" w:rsidTr="00BA0665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28CC" w:rsidRPr="000D2279" w:rsidRDefault="001728CC" w:rsidP="00BA0665">
            <w:pPr>
              <w:spacing w:after="0" w:line="276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REGDATESTAMP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[</w:t>
            </w: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</w:t>
            </w:r>
            <w:r w:rsidRPr="000D227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ата</w:t>
            </w:r>
            <w:r w:rsidRPr="000D227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D227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регистрации</w:t>
            </w: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1728CC" w:rsidRPr="000D2279" w:rsidRDefault="001728CC" w:rsidP="00BA06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28CC" w:rsidRPr="000D2279" w:rsidRDefault="001728CC" w:rsidP="00BA06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REGNUMSTAMP"/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[</w:t>
            </w: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0D227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омер</w:t>
            </w:r>
            <w:r w:rsidRPr="000D227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0D2279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документа</w:t>
            </w:r>
            <w:r w:rsidRPr="000D2279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]</w:t>
            </w:r>
            <w:bookmarkEnd w:id="1"/>
          </w:p>
        </w:tc>
      </w:tr>
    </w:tbl>
    <w:p w:rsidR="001728CC" w:rsidRDefault="001728CC" w:rsidP="001728CC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033" w:rsidRDefault="00205033" w:rsidP="00BC6138">
      <w:pPr>
        <w:spacing w:after="24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05033" w:rsidRDefault="00205033" w:rsidP="00BC613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214727">
        <w:rPr>
          <w:rFonts w:ascii="Times New Roman" w:hAnsi="Times New Roman" w:cs="Times New Roman"/>
          <w:b/>
          <w:sz w:val="28"/>
          <w:szCs w:val="28"/>
        </w:rPr>
        <w:t>Программа профилактики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14727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регионального государственного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геологического </w:t>
      </w:r>
      <w:r w:rsidRPr="00214727">
        <w:rPr>
          <w:rFonts w:ascii="Times New Roman" w:hAnsi="Times New Roman" w:cs="Times New Roman"/>
          <w:b/>
          <w:sz w:val="28"/>
          <w:szCs w:val="28"/>
        </w:rPr>
        <w:t>контроля (надзора)</w:t>
      </w:r>
      <w:r w:rsidRPr="00ED50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Камчатском крае</w:t>
      </w:r>
      <w:r w:rsidRPr="0021472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610FD">
        <w:rPr>
          <w:rFonts w:ascii="Times New Roman" w:hAnsi="Times New Roman" w:cs="Times New Roman"/>
          <w:b/>
          <w:sz w:val="28"/>
          <w:szCs w:val="28"/>
        </w:rPr>
        <w:t>3</w:t>
      </w:r>
      <w:r w:rsidRPr="002147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05033" w:rsidRDefault="00205033" w:rsidP="00BC6138">
      <w:pPr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 xml:space="preserve">Анализ текущего состояния осуществления </w:t>
      </w:r>
      <w:r w:rsidRPr="00205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регионального государственного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геологического</w:t>
      </w:r>
      <w:r w:rsidRPr="00205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 (надзора)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регионального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геологического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на 202</w:t>
      </w:r>
      <w:r w:rsidR="005610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–Программа) разработана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</w:t>
      </w:r>
      <w:bookmarkStart w:id="2" w:name="_GoBack"/>
      <w:bookmarkEnd w:id="2"/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от 25.06.2021 № 990, и предусматривает комплекс мероприятий по профилактике нарушений обязательных требований законодательства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охраны недр и безопасного ведения работ, связанных с пользованием недрами, </w:t>
      </w:r>
      <w:r w:rsidR="00BE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участков недр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Камчатского края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оценка соблюдения которых является предметом регионального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геологического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в Камчатском крае (далее – региональный контроль), осуществляемого Министерством в соответствии </w:t>
      </w:r>
      <w:r w:rsidR="0056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региональном государственном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геологическом 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контроле (надзоре) в Камчатском крае, утвержденным постановлением Правительства Камчатского края от </w:t>
      </w:r>
      <w:r w:rsidR="005E35D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35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E35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>1 № 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>-П (далее – Положение о региональном контроле).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показатели состояния подконтрольной сферы, описание текущего развития профилактической деятельности контрольного (надзорного) органа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надзорных полномочий в рамках регионального контроля осуществляется в соответствии с положениями Федерального закона от 31.07.2020 № 248-ФЗ «О государственном контроле (надзоре) и муниципальном </w:t>
      </w: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контроле в Российской Федерации», путем организации и проведения контрольных (надзорных) мероприятий, предусмотренных Положением о региональном контроле, включая проведение плановых и внеплановые контрольных (надзорных) мероприятий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В 202</w:t>
      </w:r>
      <w:r w:rsidR="005610F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 текущем году плановые мероприятий в рамках </w:t>
      </w:r>
      <w:r w:rsidR="005E35D5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регионального 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Министерством не проводились. </w:t>
      </w:r>
      <w:r w:rsidR="005E35D5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Региональный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(как самостоятельный вид надзора) осуществляется Министерством с 25.10.2021.</w:t>
      </w:r>
    </w:p>
    <w:p w:rsidR="00205033" w:rsidRDefault="00205033" w:rsidP="00205033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При организации и осуществлении регионального контроля Министерство применяет риск-ориентированный подход.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количественные показатели осуществления регионального</w:t>
      </w:r>
      <w:r w:rsidR="00BE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геологического </w:t>
      </w: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контроля: </w:t>
      </w:r>
    </w:p>
    <w:p w:rsidR="00205033" w:rsidRPr="00205033" w:rsidRDefault="00205033" w:rsidP="00205033">
      <w:pPr>
        <w:widowControl w:val="0"/>
        <w:tabs>
          <w:tab w:val="left" w:pos="142"/>
          <w:tab w:val="left" w:pos="1134"/>
        </w:tabs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9"/>
        <w:gridCol w:w="939"/>
        <w:gridCol w:w="1506"/>
        <w:gridCol w:w="1334"/>
      </w:tblGrid>
      <w:tr w:rsidR="005610FD" w:rsidRPr="00205033" w:rsidTr="005610FD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Показатель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5033" w:rsidRDefault="005610FD" w:rsidP="00E86AA2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 xml:space="preserve">2021 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FD" w:rsidRPr="00205033" w:rsidRDefault="005610FD" w:rsidP="00E86AA2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ист. период 2022</w:t>
            </w:r>
          </w:p>
        </w:tc>
      </w:tr>
      <w:tr w:rsidR="005610FD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Объектов контроля на учете, шт.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0A8B" w:rsidRDefault="00200A8B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424</w:t>
            </w:r>
          </w:p>
        </w:tc>
      </w:tr>
      <w:tr w:rsidR="005610FD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Проведено плановых проверок,</w:t>
            </w: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0A8B" w:rsidRDefault="00200A8B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</w:tr>
      <w:tr w:rsidR="005610FD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Проведено внеплановых проверок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5033" w:rsidRDefault="005610FD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FD" w:rsidRPr="00200A8B" w:rsidRDefault="00200A8B" w:rsidP="00205033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</w:tr>
      <w:tr w:rsidR="004E1BFE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03484E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Проведено профилактических мероприятий (объявлено предостережений/проведено профилактических визитов)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03484E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03484E" w:rsidRDefault="007779F1" w:rsidP="007779F1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109</w:t>
            </w:r>
            <w:r w:rsidR="004E1BF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</w:tr>
      <w:tr w:rsidR="004E1BFE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Поступило обращений, шт.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Default="00B205D3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</w:t>
            </w:r>
          </w:p>
        </w:tc>
      </w:tr>
      <w:tr w:rsidR="004E1BFE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Проведено выездных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обследований (выездных рейдов), </w:t>
            </w: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B205D3" w:rsidRDefault="00B205D3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20</w:t>
            </w:r>
          </w:p>
        </w:tc>
      </w:tr>
      <w:tr w:rsidR="004E1BFE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Выявлено 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фактов самовольного пользования недрами</w:t>
            </w: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0A8B" w:rsidRDefault="00200A8B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5</w:t>
            </w:r>
          </w:p>
        </w:tc>
      </w:tr>
      <w:tr w:rsidR="004E1BFE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Выявлено нарушений обязательных требований, шт.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0A8B" w:rsidRDefault="00200A8B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112</w:t>
            </w:r>
          </w:p>
        </w:tc>
      </w:tr>
      <w:tr w:rsidR="004E1BFE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Возбуждено дел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(по статье 7.3 КоАП РФ)</w:t>
            </w: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BE61E1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0A8B" w:rsidRDefault="00200A8B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3</w:t>
            </w:r>
          </w:p>
        </w:tc>
      </w:tr>
      <w:tr w:rsidR="004E1BFE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Назначено административных наказаний, шт.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0A8B" w:rsidRDefault="00200A8B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1</w:t>
            </w:r>
          </w:p>
        </w:tc>
      </w:tr>
      <w:tr w:rsidR="004E1BFE" w:rsidRPr="00205033" w:rsidTr="00200A8B">
        <w:trPr>
          <w:trHeight w:val="567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том числе в виде штрафа, шт.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0A8B" w:rsidRDefault="00200A8B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0</w:t>
            </w:r>
          </w:p>
        </w:tc>
      </w:tr>
      <w:tr w:rsidR="004E1BFE" w:rsidRPr="00205033" w:rsidTr="00200A8B">
        <w:trPr>
          <w:trHeight w:val="409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50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Сумма назначенных административных штрафов, тыс. руб.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1190</w:t>
            </w: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090DDC" w:rsidRDefault="00090DDC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300</w:t>
            </w:r>
          </w:p>
        </w:tc>
      </w:tr>
      <w:tr w:rsidR="004E1BFE" w:rsidRPr="00205033" w:rsidTr="00200A8B">
        <w:trPr>
          <w:trHeight w:val="388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50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 них сумма взысканных административных штрафов, руб.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090DDC" w:rsidRDefault="00090DDC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300</w:t>
            </w:r>
          </w:p>
        </w:tc>
      </w:tr>
      <w:tr w:rsidR="004E1BFE" w:rsidRPr="00205033" w:rsidTr="00200A8B">
        <w:trPr>
          <w:trHeight w:val="388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50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Рассмотрено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проектов горных отводов</w:t>
            </w:r>
            <w:r w:rsidRPr="00205033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, шт.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05033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Pr="00205033" w:rsidRDefault="004E1BFE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BFE" w:rsidRDefault="00B205D3" w:rsidP="004E1BFE">
            <w:pPr>
              <w:widowControl w:val="0"/>
              <w:tabs>
                <w:tab w:val="left" w:pos="142"/>
                <w:tab w:val="left" w:pos="1134"/>
              </w:tabs>
              <w:spacing w:after="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</w:tr>
    </w:tbl>
    <w:p w:rsidR="00205033" w:rsidRPr="00205033" w:rsidRDefault="00205033" w:rsidP="00205033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5033" w:rsidRPr="00205033" w:rsidRDefault="00205033" w:rsidP="00205033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</w:t>
      </w:r>
      <w:r w:rsidR="006565FE">
        <w:rPr>
          <w:rFonts w:ascii="Times New Roman" w:hAnsi="Times New Roman" w:cs="Times New Roman"/>
          <w:sz w:val="28"/>
          <w:szCs w:val="28"/>
        </w:rPr>
        <w:t xml:space="preserve"> о</w:t>
      </w:r>
      <w:r w:rsidR="006565FE" w:rsidRPr="00205033">
        <w:rPr>
          <w:rFonts w:ascii="Times New Roman" w:hAnsi="Times New Roman" w:cs="Times New Roman"/>
          <w:sz w:val="28"/>
          <w:szCs w:val="28"/>
        </w:rPr>
        <w:t>фициальном сайте исполнительных органов Камчатского края в сети «Интернет» на странице Министерства</w:t>
      </w:r>
      <w:r w:rsidR="006565FE" w:rsidRPr="002050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050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создан раздел, посвященный профилактике нарушений обязательных требований. Юридическим лицам и индивидуальным предпринимателям, в целях профилактики совершения вышеуказанных правонарушений, рекомендуется при осуществлении своей деятельности руководствоваться перечнем нормативных правовых актов, содержащих обязательные требования в области охраны </w:t>
      </w:r>
      <w:r w:rsidR="00BE61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недр и безопасного ведения работ, связанных с пользованием </w:t>
      </w:r>
      <w:r w:rsidR="000F4F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недрами,</w:t>
      </w:r>
      <w:r w:rsidR="00BE61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на участках недр местного значения</w:t>
      </w:r>
      <w:r w:rsidRPr="00205033">
        <w:rPr>
          <w:rFonts w:ascii="Times New Roman" w:hAnsi="Times New Roman" w:cs="Times New Roman"/>
          <w:sz w:val="28"/>
          <w:szCs w:val="28"/>
        </w:rPr>
        <w:t>.</w:t>
      </w:r>
    </w:p>
    <w:p w:rsidR="00205033" w:rsidRPr="00205033" w:rsidRDefault="006565FE" w:rsidP="00205033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05033">
        <w:rPr>
          <w:rFonts w:ascii="Times New Roman" w:hAnsi="Times New Roman" w:cs="Times New Roman"/>
          <w:sz w:val="28"/>
          <w:szCs w:val="28"/>
        </w:rPr>
        <w:t>а официальном сайте исполнительных органов Камчатского края в сети «Интернет» на странице Министерства</w:t>
      </w:r>
      <w:r w:rsidRPr="002050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05033" w:rsidRPr="002050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функционирует раздел «Электронная приемная граждан Камчатского края» для оперативного получения сообщений о нарушениях природоохранного законодательства.</w:t>
      </w:r>
    </w:p>
    <w:p w:rsidR="00205033" w:rsidRPr="00205033" w:rsidRDefault="00205033" w:rsidP="00205033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Обзоры правоприменительной практики осуществления контрольно-надзорной деятельности Министерства размещены </w:t>
      </w:r>
      <w:r w:rsidR="006565FE" w:rsidRPr="00205033">
        <w:rPr>
          <w:rFonts w:ascii="Times New Roman" w:hAnsi="Times New Roman" w:cs="Times New Roman"/>
          <w:sz w:val="28"/>
          <w:szCs w:val="28"/>
        </w:rPr>
        <w:t>на официальном сайте исполнительных органов Камчатского края в сети «Интернет» на странице Министерства</w:t>
      </w:r>
      <w:r w:rsidRPr="002050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разделе «Профилактика нарушений».</w:t>
      </w:r>
    </w:p>
    <w:p w:rsidR="00205033" w:rsidRPr="00205033" w:rsidRDefault="00205033" w:rsidP="006565FE">
      <w:pPr>
        <w:widowControl w:val="0"/>
        <w:tabs>
          <w:tab w:val="left" w:pos="142"/>
          <w:tab w:val="left" w:pos="1134"/>
        </w:tabs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5033" w:rsidRPr="00205033" w:rsidRDefault="00205033" w:rsidP="00205033">
      <w:pPr>
        <w:widowControl w:val="0"/>
        <w:tabs>
          <w:tab w:val="left" w:pos="142"/>
          <w:tab w:val="left" w:pos="113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проблем, на решение которых направлена программа профилактики</w:t>
      </w:r>
    </w:p>
    <w:p w:rsidR="00205033" w:rsidRPr="00205033" w:rsidRDefault="00205033" w:rsidP="00205033">
      <w:pPr>
        <w:widowControl w:val="0"/>
        <w:tabs>
          <w:tab w:val="left" w:pos="142"/>
          <w:tab w:val="left" w:pos="113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033">
        <w:rPr>
          <w:rFonts w:ascii="Times New Roman" w:hAnsi="Times New Roman" w:cs="Times New Roman"/>
          <w:sz w:val="28"/>
          <w:szCs w:val="28"/>
          <w:shd w:val="clear" w:color="auto" w:fill="FFFFFF"/>
        </w:rPr>
        <w:t>К основным проблемам на территории Камчатского края, на решение которых направлена программа профилактики, отнесены:</w:t>
      </w:r>
    </w:p>
    <w:p w:rsidR="00BE61E1" w:rsidRDefault="00205033" w:rsidP="00BE61E1">
      <w:pPr>
        <w:numPr>
          <w:ilvl w:val="0"/>
          <w:numId w:val="2"/>
        </w:numPr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несоблюдение обязательных требований </w:t>
      </w:r>
      <w:r w:rsidR="00BE61E1">
        <w:rPr>
          <w:rFonts w:ascii="Times New Roman" w:hAnsi="Times New Roman" w:cs="Times New Roman"/>
          <w:sz w:val="28"/>
          <w:szCs w:val="28"/>
        </w:rPr>
        <w:t xml:space="preserve">в области охраны недр и безопасного ведения работ, связанных с пользованием </w:t>
      </w:r>
      <w:r w:rsidR="000F4F39">
        <w:rPr>
          <w:rFonts w:ascii="Times New Roman" w:hAnsi="Times New Roman" w:cs="Times New Roman"/>
          <w:sz w:val="28"/>
          <w:szCs w:val="28"/>
        </w:rPr>
        <w:t>недрами,</w:t>
      </w:r>
      <w:r w:rsidR="00BE61E1">
        <w:rPr>
          <w:rFonts w:ascii="Times New Roman" w:hAnsi="Times New Roman" w:cs="Times New Roman"/>
          <w:sz w:val="28"/>
          <w:szCs w:val="28"/>
        </w:rPr>
        <w:t xml:space="preserve"> на участках недр местного значения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 территориях отдаленных населенных пунктов Камчатского края, включая населенные пункты Пенжинского, Олюторского, Карагинского, Усть-Камчатского, Соболевского</w:t>
      </w:r>
      <w:r w:rsidR="009E180E">
        <w:rPr>
          <w:rFonts w:ascii="Times New Roman" w:hAnsi="Times New Roman" w:cs="Times New Roman"/>
          <w:sz w:val="28"/>
          <w:szCs w:val="28"/>
        </w:rPr>
        <w:t>,</w:t>
      </w:r>
      <w:r w:rsidRPr="00205033">
        <w:rPr>
          <w:rFonts w:ascii="Times New Roman" w:hAnsi="Times New Roman" w:cs="Times New Roman"/>
          <w:sz w:val="28"/>
          <w:szCs w:val="28"/>
        </w:rPr>
        <w:t xml:space="preserve"> Мильковского муниципальных районов</w:t>
      </w:r>
      <w:r w:rsidR="009E180E">
        <w:rPr>
          <w:rFonts w:ascii="Times New Roman" w:hAnsi="Times New Roman" w:cs="Times New Roman"/>
          <w:sz w:val="28"/>
          <w:szCs w:val="28"/>
        </w:rPr>
        <w:t xml:space="preserve"> и </w:t>
      </w:r>
      <w:r w:rsidR="009E180E" w:rsidRPr="00205033">
        <w:rPr>
          <w:rFonts w:ascii="Times New Roman" w:hAnsi="Times New Roman" w:cs="Times New Roman"/>
          <w:sz w:val="28"/>
          <w:szCs w:val="28"/>
        </w:rPr>
        <w:t>Алеутского</w:t>
      </w:r>
      <w:r w:rsidR="009E180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E61E1">
        <w:rPr>
          <w:rFonts w:ascii="Times New Roman" w:hAnsi="Times New Roman" w:cs="Times New Roman"/>
          <w:sz w:val="28"/>
          <w:szCs w:val="28"/>
        </w:rPr>
        <w:t>;</w:t>
      </w:r>
    </w:p>
    <w:p w:rsidR="00205033" w:rsidRDefault="00205033" w:rsidP="00BE61E1">
      <w:pPr>
        <w:numPr>
          <w:ilvl w:val="0"/>
          <w:numId w:val="2"/>
        </w:numPr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1E1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порядка постановки объектов негативного воздействия на окружающую среду на</w:t>
      </w:r>
      <w:r w:rsidRPr="00BE61E1">
        <w:rPr>
          <w:rFonts w:ascii="Times New Roman" w:hAnsi="Times New Roman" w:cs="Times New Roman"/>
          <w:sz w:val="28"/>
          <w:szCs w:val="28"/>
        </w:rPr>
        <w:t xml:space="preserve"> учет в Министерстве (при анализе имеющейся в Министерстве информации установлено, что объекты недропользования, которые являются объектами негативного воздействия на окружающую сред</w:t>
      </w:r>
      <w:r w:rsidR="009E180E">
        <w:rPr>
          <w:rFonts w:ascii="Times New Roman" w:hAnsi="Times New Roman" w:cs="Times New Roman"/>
          <w:sz w:val="28"/>
          <w:szCs w:val="28"/>
        </w:rPr>
        <w:t>у</w:t>
      </w:r>
      <w:r w:rsidRPr="00BE61E1">
        <w:rPr>
          <w:rFonts w:ascii="Times New Roman" w:hAnsi="Times New Roman" w:cs="Times New Roman"/>
          <w:sz w:val="28"/>
          <w:szCs w:val="28"/>
        </w:rPr>
        <w:t xml:space="preserve"> (по состоянию на 01.12.202</w:t>
      </w:r>
      <w:r w:rsidR="005610FD">
        <w:rPr>
          <w:rFonts w:ascii="Times New Roman" w:hAnsi="Times New Roman" w:cs="Times New Roman"/>
          <w:sz w:val="28"/>
          <w:szCs w:val="28"/>
        </w:rPr>
        <w:t>2</w:t>
      </w:r>
      <w:r w:rsidRPr="00BE61E1">
        <w:rPr>
          <w:rFonts w:ascii="Times New Roman" w:hAnsi="Times New Roman" w:cs="Times New Roman"/>
          <w:sz w:val="28"/>
          <w:szCs w:val="28"/>
        </w:rPr>
        <w:t xml:space="preserve"> – учтено в реестре недропользователей более 3</w:t>
      </w:r>
      <w:r w:rsidR="00BE61E1">
        <w:rPr>
          <w:rFonts w:ascii="Times New Roman" w:hAnsi="Times New Roman" w:cs="Times New Roman"/>
          <w:sz w:val="28"/>
          <w:szCs w:val="28"/>
        </w:rPr>
        <w:t>60</w:t>
      </w:r>
      <w:r w:rsidRPr="00BE61E1">
        <w:rPr>
          <w:rFonts w:ascii="Times New Roman" w:hAnsi="Times New Roman" w:cs="Times New Roman"/>
          <w:sz w:val="28"/>
          <w:szCs w:val="28"/>
        </w:rPr>
        <w:t xml:space="preserve"> объектов, в реестре объектов негативного воздействия учтено 247 объектов негативного воздействия)</w:t>
      </w:r>
      <w:r w:rsidR="009E180E">
        <w:rPr>
          <w:rFonts w:ascii="Times New Roman" w:hAnsi="Times New Roman" w:cs="Times New Roman"/>
          <w:sz w:val="28"/>
          <w:szCs w:val="28"/>
        </w:rPr>
        <w:t>,</w:t>
      </w:r>
      <w:r w:rsidRPr="00BE61E1">
        <w:rPr>
          <w:rFonts w:ascii="Times New Roman" w:hAnsi="Times New Roman" w:cs="Times New Roman"/>
          <w:sz w:val="28"/>
          <w:szCs w:val="28"/>
        </w:rPr>
        <w:t xml:space="preserve"> не поставлены на учет в качестве объектов негативного воздействия; </w:t>
      </w:r>
      <w:r w:rsidR="00BE61E1" w:rsidRPr="00BE61E1">
        <w:rPr>
          <w:rFonts w:ascii="Times New Roman" w:hAnsi="Times New Roman" w:cs="Times New Roman"/>
          <w:b/>
          <w:i/>
          <w:sz w:val="28"/>
          <w:szCs w:val="28"/>
        </w:rPr>
        <w:t>по этому вопросу</w:t>
      </w:r>
      <w:r w:rsidR="00BE61E1">
        <w:rPr>
          <w:rFonts w:ascii="Times New Roman" w:hAnsi="Times New Roman" w:cs="Times New Roman"/>
          <w:sz w:val="28"/>
          <w:szCs w:val="28"/>
        </w:rPr>
        <w:t xml:space="preserve"> </w:t>
      </w:r>
      <w:r w:rsidRPr="00BE61E1">
        <w:rPr>
          <w:rFonts w:ascii="Times New Roman" w:hAnsi="Times New Roman" w:cs="Times New Roman"/>
          <w:b/>
          <w:i/>
          <w:sz w:val="28"/>
          <w:szCs w:val="28"/>
        </w:rPr>
        <w:t xml:space="preserve">требуется системное информирование и направление предостережений хозяйствующим субъектам, которые эксплуатирует объекты недропользования, о </w:t>
      </w:r>
      <w:r w:rsidRPr="00BE61E1">
        <w:rPr>
          <w:rFonts w:ascii="Times New Roman" w:hAnsi="Times New Roman" w:cs="Times New Roman"/>
          <w:b/>
          <w:i/>
          <w:sz w:val="28"/>
          <w:szCs w:val="28"/>
        </w:rPr>
        <w:lastRenderedPageBreak/>
        <w:t>необходимости постановки объектов на учет как объектов негативного воздействия с присвоением соо</w:t>
      </w:r>
      <w:r w:rsidR="00BE61E1" w:rsidRPr="00BE61E1">
        <w:rPr>
          <w:rFonts w:ascii="Times New Roman" w:hAnsi="Times New Roman" w:cs="Times New Roman"/>
          <w:b/>
          <w:i/>
          <w:sz w:val="28"/>
          <w:szCs w:val="28"/>
        </w:rPr>
        <w:t>тветствующей категории и риска)</w:t>
      </w:r>
      <w:r w:rsidR="00BE61E1">
        <w:rPr>
          <w:rFonts w:ascii="Times New Roman" w:hAnsi="Times New Roman" w:cs="Times New Roman"/>
          <w:sz w:val="28"/>
          <w:szCs w:val="28"/>
        </w:rPr>
        <w:t>;</w:t>
      </w:r>
    </w:p>
    <w:p w:rsidR="00205033" w:rsidRPr="00BE61E1" w:rsidRDefault="00BE61E1" w:rsidP="00BE61E1">
      <w:pPr>
        <w:numPr>
          <w:ilvl w:val="0"/>
          <w:numId w:val="2"/>
        </w:numPr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несоблюдение обязательных требований в части разработки проектной документации на работы, связанное с пользованием недрами в отношении участков недр</w:t>
      </w:r>
      <w:r w:rsidR="009E18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которых осуществляется разведка и добыча питьевых и технических подземных вод с объемом добычи от 100 до 500 куб.м. в сутки; </w:t>
      </w:r>
      <w:r w:rsidRPr="00BE61E1">
        <w:rPr>
          <w:rFonts w:ascii="Times New Roman" w:hAnsi="Times New Roman" w:cs="Times New Roman"/>
          <w:b/>
          <w:i/>
          <w:sz w:val="28"/>
          <w:szCs w:val="28"/>
        </w:rPr>
        <w:t>по этому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1E1">
        <w:rPr>
          <w:rFonts w:ascii="Times New Roman" w:hAnsi="Times New Roman" w:cs="Times New Roman"/>
          <w:b/>
          <w:i/>
          <w:sz w:val="28"/>
          <w:szCs w:val="28"/>
        </w:rPr>
        <w:t xml:space="preserve">требуется системное информирование и направление предостережений хозяйствующим субъектам, которые эксплуатирует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указанные в настоящем пункте </w:t>
      </w:r>
      <w:r w:rsidRPr="00BE61E1">
        <w:rPr>
          <w:rFonts w:ascii="Times New Roman" w:hAnsi="Times New Roman" w:cs="Times New Roman"/>
          <w:b/>
          <w:i/>
          <w:sz w:val="28"/>
          <w:szCs w:val="28"/>
        </w:rPr>
        <w:t>объекты недропользования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E61E1" w:rsidRPr="00BE61E1" w:rsidRDefault="00BE61E1" w:rsidP="00BE61E1">
      <w:pPr>
        <w:numPr>
          <w:ilvl w:val="0"/>
          <w:numId w:val="2"/>
        </w:numPr>
        <w:tabs>
          <w:tab w:val="left" w:pos="142"/>
          <w:tab w:val="left" w:pos="1134"/>
        </w:tabs>
        <w:spacing w:after="0" w:line="276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самовольное пользование недрами в целях добычи твердых полезных ископаемых (общераспространенные полезные ископаемые).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20503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t>Цели и задачи реализации программы профилактики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205033" w:rsidRPr="00205033" w:rsidRDefault="00205033" w:rsidP="00BE61E1">
      <w:pPr>
        <w:widowControl w:val="0"/>
        <w:tabs>
          <w:tab w:val="left" w:pos="142"/>
          <w:tab w:val="left" w:pos="1134"/>
        </w:tabs>
        <w:spacing w:after="0" w:line="276" w:lineRule="auto"/>
        <w:ind w:right="2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503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05033" w:rsidRPr="00205033" w:rsidRDefault="00205033" w:rsidP="00BE61E1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03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предупреждение нарушений обязательных требований и снижение числа нарушений обязательных требований;</w:t>
      </w:r>
    </w:p>
    <w:p w:rsidR="00205033" w:rsidRPr="00205033" w:rsidRDefault="00205033" w:rsidP="00BE61E1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033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05033" w:rsidRPr="00205033" w:rsidRDefault="00205033" w:rsidP="00BE61E1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033">
        <w:rPr>
          <w:rFonts w:ascii="Times New Roman" w:hAnsi="Times New Roman" w:cs="Times New Roman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лицами;</w:t>
      </w:r>
    </w:p>
    <w:p w:rsidR="00205033" w:rsidRPr="00205033" w:rsidRDefault="00205033" w:rsidP="00BE61E1">
      <w:pPr>
        <w:widowControl w:val="0"/>
        <w:numPr>
          <w:ilvl w:val="0"/>
          <w:numId w:val="4"/>
        </w:numPr>
        <w:shd w:val="clear" w:color="auto" w:fill="FFFFFF"/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033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</w:pPr>
      <w:r w:rsidRPr="00205033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Проведение профилактических мероприятий позволит решить следующие задачи:</w:t>
      </w:r>
    </w:p>
    <w:p w:rsidR="00205033" w:rsidRPr="00205033" w:rsidRDefault="00205033" w:rsidP="00BE61E1">
      <w:pPr>
        <w:numPr>
          <w:ilvl w:val="0"/>
          <w:numId w:val="5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033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устранение причин, факторов и условий, способствующих нарушениям субъектами профилактики обязательных требований законодательства</w:t>
      </w:r>
      <w:r w:rsidR="00BE6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области охраны недр и безопасного ведения работ, связанных с пользованием </w:t>
      </w:r>
      <w:r w:rsidR="000F4F39">
        <w:rPr>
          <w:rFonts w:ascii="Times New Roman" w:hAnsi="Times New Roman" w:cs="Times New Roman"/>
          <w:sz w:val="28"/>
          <w:szCs w:val="28"/>
          <w:shd w:val="clear" w:color="auto" w:fill="FFFFFF"/>
        </w:rPr>
        <w:t>недрами,</w:t>
      </w:r>
      <w:r w:rsidR="00BE6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участках недр местного значения</w:t>
      </w:r>
      <w:r w:rsidRPr="0020503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05033" w:rsidRPr="00205033" w:rsidRDefault="00205033" w:rsidP="00BE61E1">
      <w:pPr>
        <w:numPr>
          <w:ilvl w:val="0"/>
          <w:numId w:val="5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0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повышение уровня правовой грамотности субъектов профилактики </w:t>
      </w:r>
      <w:r w:rsidR="00BE6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области охраны недр и безопасного ведения работ, связанных с пользованием </w:t>
      </w:r>
      <w:r w:rsidR="000F4F39">
        <w:rPr>
          <w:rFonts w:ascii="Times New Roman" w:hAnsi="Times New Roman" w:cs="Times New Roman"/>
          <w:sz w:val="28"/>
          <w:szCs w:val="28"/>
          <w:shd w:val="clear" w:color="auto" w:fill="FFFFFF"/>
        </w:rPr>
        <w:t>недрами,</w:t>
      </w:r>
      <w:r w:rsidR="00BE61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участках недр местного значения</w:t>
      </w:r>
      <w:r w:rsidRPr="0020503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05033" w:rsidRPr="00205033" w:rsidRDefault="00205033" w:rsidP="00BE61E1">
      <w:pPr>
        <w:numPr>
          <w:ilvl w:val="0"/>
          <w:numId w:val="5"/>
        </w:numPr>
        <w:tabs>
          <w:tab w:val="left" w:pos="142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5033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прозрачности системы контрольно-надзорной деятельности.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  <w:r w:rsidRPr="00205033"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Перечень профилактических мероприятий, сроки (периодичность) их проведения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eastAsia="+mn-e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Перечень мероприятий Программы, сроки (периодичность) их реализации и ответственные исполнители приведены в Плане-графике профилактических мероприятий на 202</w:t>
      </w:r>
      <w:r w:rsidR="005610FD">
        <w:rPr>
          <w:rFonts w:ascii="Times New Roman" w:hAnsi="Times New Roman" w:cs="Times New Roman"/>
          <w:sz w:val="28"/>
          <w:szCs w:val="28"/>
        </w:rPr>
        <w:t>3</w:t>
      </w:r>
      <w:r w:rsidRPr="00205033">
        <w:rPr>
          <w:rFonts w:ascii="Times New Roman" w:hAnsi="Times New Roman" w:cs="Times New Roman"/>
          <w:sz w:val="28"/>
          <w:szCs w:val="28"/>
        </w:rPr>
        <w:t xml:space="preserve"> год Программы (Приложение).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В перечень мероприятий Программы в случае необходимости допускается ежемесячное внесение изменений без проведения публичного обсуждения.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Министерство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 248-ФЗ «О государственном 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Министерство в рамках осуществления регионального контроля проводит следующие профилактические мероприятия: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205033" w:rsidRPr="00205033" w:rsidRDefault="00205033" w:rsidP="00205033">
      <w:pPr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205033" w:rsidRPr="00205033" w:rsidRDefault="00205033" w:rsidP="00205033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05033">
        <w:rPr>
          <w:rFonts w:ascii="Times New Roman" w:hAnsi="Times New Roman" w:cs="Times New Roman"/>
          <w:i/>
          <w:sz w:val="28"/>
          <w:szCs w:val="28"/>
        </w:rPr>
        <w:t>Информирование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Информирование осуществляется должностными лицами Министерства посредством размещения сведений, предусмотренных статьей 21, частью 3 статьи 46 Федерального закона № 248-ФЗ «О государственном контроле (надзоре) и муниципальном контроле в Российской Федерации» на официальном сайте исполнительных органов Камчатского края в сети «Интернет» на странице Министерства, в средствах массовой информации и в иных формах.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В течение календарного </w:t>
      </w:r>
      <w:r w:rsidRPr="005610FD">
        <w:rPr>
          <w:rFonts w:ascii="Times New Roman" w:hAnsi="Times New Roman" w:cs="Times New Roman"/>
          <w:sz w:val="28"/>
          <w:szCs w:val="28"/>
        </w:rPr>
        <w:t>периода (202</w:t>
      </w:r>
      <w:r w:rsidR="005610FD" w:rsidRPr="005610FD">
        <w:rPr>
          <w:rFonts w:ascii="Times New Roman" w:hAnsi="Times New Roman" w:cs="Times New Roman"/>
          <w:sz w:val="28"/>
          <w:szCs w:val="28"/>
        </w:rPr>
        <w:t>3</w:t>
      </w:r>
      <w:r w:rsidRPr="005610FD">
        <w:rPr>
          <w:rFonts w:ascii="Times New Roman" w:hAnsi="Times New Roman" w:cs="Times New Roman"/>
          <w:sz w:val="28"/>
          <w:szCs w:val="28"/>
        </w:rPr>
        <w:t xml:space="preserve"> год) в порядке информирования управлением должно быть размещено на официальном сайте исполнительных органов Камчатского края в сети «Интернет» на странице Министерства не менее 15 статей (пресс-релизов). 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лицо за организацию профилактического мероприятия – заместитель Министра – начальник управления государственного </w:t>
      </w:r>
      <w:r w:rsidR="009E180E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(Юрков А.А.).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Ответственное лицо за обеспечение надлежащего информирования на официальном сайте исполнительных органов Камчатского края в сети «Интернет» на странице Министерства, в средствах массовой информации и в иных формах – заместитель начальника управления государственного </w:t>
      </w:r>
      <w:r w:rsidR="009E180E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(Рыжов Д.П.). 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05033">
        <w:rPr>
          <w:rFonts w:ascii="Times New Roman" w:hAnsi="Times New Roman" w:cs="Times New Roman"/>
          <w:i/>
          <w:sz w:val="28"/>
          <w:szCs w:val="28"/>
        </w:rPr>
        <w:t>Обобщение правоприменительной практики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должностными лицами Министерства путем сбора и анализа данных о проведенных контрольных (надзорных) мероприятиях и их результатов, а также поступивших в Министерство обращений.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Министерство не реже 1 раза в год готовит доклад, обеспечивает в обязательном порядке его публичное обсуждение и после утверждения размещает его в срок до 1 марта на своем официальном сайте в информационно-телекоммуникационной сети Интернет.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Ответственное лицо за организацию профилактического мероприятия – заместитель Министра – начальник управления государственного </w:t>
      </w:r>
      <w:r w:rsidR="009E180E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(Юрков А.А.).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Ответственное лицо за обеспечение подготовки и размещения </w:t>
      </w:r>
      <w:r w:rsidRPr="00205033">
        <w:rPr>
          <w:rFonts w:ascii="Times New Roman" w:hAnsi="Times New Roman" w:cs="Times New Roman"/>
          <w:i/>
          <w:sz w:val="28"/>
          <w:szCs w:val="28"/>
        </w:rPr>
        <w:t>обобщения правоприменительной практики за 202</w:t>
      </w:r>
      <w:r w:rsidR="005610FD">
        <w:rPr>
          <w:rFonts w:ascii="Times New Roman" w:hAnsi="Times New Roman" w:cs="Times New Roman"/>
          <w:i/>
          <w:sz w:val="28"/>
          <w:szCs w:val="28"/>
        </w:rPr>
        <w:t>2</w:t>
      </w:r>
      <w:r w:rsidRPr="00205033">
        <w:rPr>
          <w:rFonts w:ascii="Times New Roman" w:hAnsi="Times New Roman" w:cs="Times New Roman"/>
          <w:i/>
          <w:sz w:val="28"/>
          <w:szCs w:val="28"/>
        </w:rPr>
        <w:t xml:space="preserve"> год (до 1 марта 202</w:t>
      </w:r>
      <w:r w:rsidR="005610FD">
        <w:rPr>
          <w:rFonts w:ascii="Times New Roman" w:hAnsi="Times New Roman" w:cs="Times New Roman"/>
          <w:i/>
          <w:sz w:val="28"/>
          <w:szCs w:val="28"/>
        </w:rPr>
        <w:t>3</w:t>
      </w:r>
      <w:r w:rsidRPr="00205033">
        <w:rPr>
          <w:rFonts w:ascii="Times New Roman" w:hAnsi="Times New Roman" w:cs="Times New Roman"/>
          <w:i/>
          <w:sz w:val="28"/>
          <w:szCs w:val="28"/>
        </w:rPr>
        <w:t xml:space="preserve"> года)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 официальном сайте исполнительных органов Камчатского края в сети «Интернет» на странице Министерства – заместитель начальника управления государственного </w:t>
      </w:r>
      <w:r w:rsidR="009E180E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(Рыжов Д.П.).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05033">
        <w:rPr>
          <w:rFonts w:ascii="Times New Roman" w:hAnsi="Times New Roman" w:cs="Times New Roman"/>
          <w:i/>
          <w:sz w:val="28"/>
          <w:szCs w:val="28"/>
        </w:rPr>
        <w:t>Предостережение о недопустимости нарушения обязательных требований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(далее – предостережение) Министерство объявляет контролируемому лицу в случае получения им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в срок, не превышающий 10 рабочих дней со дня получения указанных сведений, </w:t>
      </w:r>
      <w:r w:rsidRPr="00205033">
        <w:rPr>
          <w:rFonts w:ascii="Times New Roman" w:hAnsi="Times New Roman" w:cs="Times New Roman"/>
          <w:sz w:val="28"/>
          <w:szCs w:val="28"/>
        </w:rPr>
        <w:lastRenderedPageBreak/>
        <w:t>и предлагает принять меры по обеспечению соблюдения обязательных требований.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Предостережение объявляется в письменной форм</w:t>
      </w:r>
      <w:r w:rsidRPr="005610FD">
        <w:rPr>
          <w:rFonts w:ascii="Times New Roman" w:hAnsi="Times New Roman" w:cs="Times New Roman"/>
          <w:sz w:val="28"/>
          <w:szCs w:val="28"/>
        </w:rPr>
        <w:t>е</w:t>
      </w:r>
      <w:r w:rsidR="005610FD" w:rsidRPr="005610FD">
        <w:rPr>
          <w:rFonts w:ascii="Times New Roman" w:hAnsi="Times New Roman" w:cs="Times New Roman"/>
          <w:sz w:val="28"/>
          <w:szCs w:val="28"/>
        </w:rPr>
        <w:t>.</w:t>
      </w:r>
      <w:r w:rsidRPr="005610FD">
        <w:rPr>
          <w:rFonts w:ascii="Times New Roman" w:hAnsi="Times New Roman" w:cs="Times New Roman"/>
          <w:sz w:val="28"/>
          <w:szCs w:val="28"/>
        </w:rPr>
        <w:t xml:space="preserve"> </w:t>
      </w:r>
      <w:r w:rsidRPr="00205033">
        <w:rPr>
          <w:rFonts w:ascii="Times New Roman" w:hAnsi="Times New Roman" w:cs="Times New Roman"/>
          <w:sz w:val="28"/>
          <w:szCs w:val="28"/>
        </w:rPr>
        <w:t>Объявленное предостережение Министерство размещает в едином реестре контрольных (надзорных) мероприятий и в течение 3 рабочих дней с даты объявления направляет в адрес контролируемого лица на адрес электронной почты или почтовым отправлением.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Должностное лицо регистрирует предостережение в журнале учета объявленных предостережений с присвоением регистрационного номера.</w:t>
      </w:r>
    </w:p>
    <w:p w:rsidR="00205033" w:rsidRPr="00205033" w:rsidRDefault="00205033" w:rsidP="00BE61E1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Министерство возражение в произвольной форме. По итогам рассмотрения возражения Министерство принимает одно из указанных решений:</w:t>
      </w:r>
    </w:p>
    <w:p w:rsidR="00205033" w:rsidRPr="00205033" w:rsidRDefault="00205033" w:rsidP="00BE61E1">
      <w:pPr>
        <w:numPr>
          <w:ilvl w:val="0"/>
          <w:numId w:val="6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3 рабочих дней с даты принятия такого решения;</w:t>
      </w:r>
    </w:p>
    <w:p w:rsidR="00205033" w:rsidRPr="00205033" w:rsidRDefault="00205033" w:rsidP="00BE61E1">
      <w:pPr>
        <w:numPr>
          <w:ilvl w:val="0"/>
          <w:numId w:val="6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в случае признания доводов контролируемого лица несостоятельными</w:t>
      </w:r>
      <w:r w:rsidR="007641F3">
        <w:rPr>
          <w:rFonts w:ascii="Times New Roman" w:hAnsi="Times New Roman" w:cs="Times New Roman"/>
          <w:sz w:val="28"/>
          <w:szCs w:val="28"/>
        </w:rPr>
        <w:t> </w:t>
      </w:r>
      <w:r w:rsidRPr="00205033">
        <w:rPr>
          <w:rFonts w:ascii="Times New Roman" w:hAnsi="Times New Roman" w:cs="Times New Roman"/>
          <w:sz w:val="28"/>
          <w:szCs w:val="28"/>
        </w:rPr>
        <w:t xml:space="preserve">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Ответственное лицо за организацию профилактического мероприятия – заместитель Министра – начальник управления государственного </w:t>
      </w:r>
      <w:r w:rsidR="007641F3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(Юрков А.А.).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Ответственное лицо за обеспечение надлежащего учета выданных предостережений, а также за обеспечение своевременного рассмотрения возражений на выданные Министерством и его должностными лицами предостережения – заместитель начальника управления государственного </w:t>
      </w:r>
      <w:r w:rsidR="007641F3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(Рыжов Д.</w:t>
      </w:r>
      <w:r w:rsidR="007641F3">
        <w:rPr>
          <w:rFonts w:ascii="Times New Roman" w:hAnsi="Times New Roman" w:cs="Times New Roman"/>
          <w:sz w:val="28"/>
          <w:szCs w:val="28"/>
        </w:rPr>
        <w:t>П</w:t>
      </w:r>
      <w:r w:rsidRPr="00205033">
        <w:rPr>
          <w:rFonts w:ascii="Times New Roman" w:hAnsi="Times New Roman" w:cs="Times New Roman"/>
          <w:sz w:val="28"/>
          <w:szCs w:val="28"/>
        </w:rPr>
        <w:t>.).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Ответственное лицо за своевременное внесение предостережений в ТОР КНД – инспектор по государственному контролю (надзору) управления государственного </w:t>
      </w:r>
      <w:r w:rsidR="007641F3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(Усманов Р.Ш.).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05033">
        <w:rPr>
          <w:rFonts w:ascii="Times New Roman" w:hAnsi="Times New Roman" w:cs="Times New Roman"/>
          <w:i/>
          <w:sz w:val="28"/>
          <w:szCs w:val="28"/>
        </w:rPr>
        <w:t>Консультирование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Консультирование контролируемых лиц и их представителей осуществляет должностное лицо по вопросам, связанным с организацией и осуществлением регионального контроля, по телефону, посредством видео-конференц-связи, на личном приеме граждан либо в ходе проведения профилактических мероприятий, контрольных (надзорных) мероприятий.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lastRenderedPageBreak/>
        <w:t>Консультирование, в том числе письменное, осуществляется по следующим вопросам:</w:t>
      </w:r>
    </w:p>
    <w:p w:rsidR="00205033" w:rsidRPr="00205033" w:rsidRDefault="00205033" w:rsidP="000F4F39">
      <w:pPr>
        <w:numPr>
          <w:ilvl w:val="0"/>
          <w:numId w:val="8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организация и осуществление регионального контроля;</w:t>
      </w:r>
    </w:p>
    <w:p w:rsidR="00205033" w:rsidRPr="00205033" w:rsidRDefault="00205033" w:rsidP="000F4F39">
      <w:pPr>
        <w:numPr>
          <w:ilvl w:val="0"/>
          <w:numId w:val="8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порядок осуществления контрольных (надзорных) мероприятий, установленных Положением;</w:t>
      </w:r>
    </w:p>
    <w:p w:rsidR="00205033" w:rsidRPr="00205033" w:rsidRDefault="00205033" w:rsidP="000F4F39">
      <w:pPr>
        <w:numPr>
          <w:ilvl w:val="0"/>
          <w:numId w:val="8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обязательные требования и их соблюдение и пр. </w:t>
      </w:r>
    </w:p>
    <w:p w:rsidR="00205033" w:rsidRPr="00205033" w:rsidRDefault="00205033" w:rsidP="000F4F39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Информация в письменной форме по итогам консультирования предоставляется в сроки, установленные Федеральным законом от </w:t>
      </w:r>
      <w:r w:rsidR="007641F3">
        <w:rPr>
          <w:rFonts w:ascii="Times New Roman" w:hAnsi="Times New Roman" w:cs="Times New Roman"/>
          <w:sz w:val="28"/>
          <w:szCs w:val="28"/>
        </w:rPr>
        <w:t>0</w:t>
      </w:r>
      <w:r w:rsidRPr="00205033">
        <w:rPr>
          <w:rFonts w:ascii="Times New Roman" w:hAnsi="Times New Roman" w:cs="Times New Roman"/>
          <w:sz w:val="28"/>
          <w:szCs w:val="28"/>
        </w:rPr>
        <w:t>2</w:t>
      </w:r>
      <w:r w:rsidR="007641F3">
        <w:rPr>
          <w:rFonts w:ascii="Times New Roman" w:hAnsi="Times New Roman" w:cs="Times New Roman"/>
          <w:sz w:val="28"/>
          <w:szCs w:val="28"/>
        </w:rPr>
        <w:t>.05.</w:t>
      </w:r>
      <w:r w:rsidRPr="00205033">
        <w:rPr>
          <w:rFonts w:ascii="Times New Roman" w:hAnsi="Times New Roman" w:cs="Times New Roman"/>
          <w:sz w:val="28"/>
          <w:szCs w:val="28"/>
        </w:rPr>
        <w:t>2006 № 59-ФЗ «О порядке рассмотрения обращений граждан Российской Федерации», в следующих случаях:</w:t>
      </w:r>
    </w:p>
    <w:p w:rsidR="00205033" w:rsidRPr="00205033" w:rsidRDefault="00205033" w:rsidP="000F4F39">
      <w:pPr>
        <w:numPr>
          <w:ilvl w:val="0"/>
          <w:numId w:val="9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контролируемое лицо представило письменный запрос о предоставлении письменного ответа по вопросам консультирования;</w:t>
      </w:r>
    </w:p>
    <w:p w:rsidR="00205033" w:rsidRPr="00205033" w:rsidRDefault="00205033" w:rsidP="000F4F39">
      <w:pPr>
        <w:numPr>
          <w:ilvl w:val="0"/>
          <w:numId w:val="9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:rsidR="00205033" w:rsidRPr="00205033" w:rsidRDefault="00205033" w:rsidP="000F4F39">
      <w:pPr>
        <w:numPr>
          <w:ilvl w:val="0"/>
          <w:numId w:val="9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 от иных органов власти или лиц.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Время консультирования (за исключением подготовки письменных ответов) не должно превышать 15 минут.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Личный прием контролируемых лиц и их представителей проводит Министр или заместитель Министра – начальник управления государственного </w:t>
      </w:r>
      <w:r w:rsidR="007641F3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Информацию о месте личного приема, а также об установленных для приема днях и часах Министерство размещает на официальном сайте исполнительных органов Камчатского края в сети «Интернет» на странице Министерства.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вопросам регионального контроля, контролируемым лицам и их представителям даются необходимые разъяснения по обращению в соответствующие органы государственной власти или к соответствующим должностным лицам.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Министерство ведет учет консультирований путем внесения соответствующих записей в журнал консультирования.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Запись о проведенном консультировании во время контрольных (надзорных) мероприятий отражается в акте контрольного (надзорного) мероприятия.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Ответственное лицо за организацию профилактического мероприятия – заместитель Министра – начальник управления государственного </w:t>
      </w:r>
      <w:r w:rsidR="007641F3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(Юрков А.А.).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Ответственное лицо за обеспечение надлежащего учета поступивши вопросов и предоставленных в рамках консультирования ответов – заместитель начальника управления государственного </w:t>
      </w:r>
      <w:r w:rsidR="00202A60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(Рыжов Д.</w:t>
      </w:r>
      <w:r w:rsidR="00202A60">
        <w:rPr>
          <w:rFonts w:ascii="Times New Roman" w:hAnsi="Times New Roman" w:cs="Times New Roman"/>
          <w:sz w:val="28"/>
          <w:szCs w:val="28"/>
        </w:rPr>
        <w:t>П</w:t>
      </w:r>
      <w:r w:rsidRPr="00205033">
        <w:rPr>
          <w:rFonts w:ascii="Times New Roman" w:hAnsi="Times New Roman" w:cs="Times New Roman"/>
          <w:sz w:val="28"/>
          <w:szCs w:val="28"/>
        </w:rPr>
        <w:t>.).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center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05033">
        <w:rPr>
          <w:rFonts w:ascii="Times New Roman" w:hAnsi="Times New Roman" w:cs="Times New Roman"/>
          <w:i/>
          <w:sz w:val="28"/>
          <w:szCs w:val="28"/>
        </w:rPr>
        <w:t>Профилактический визит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Профилактический визит выполняет должностное лицо Министерства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должностное лицо информирует контролируемое лицо об обязательных требованиях, предъявляемых к его деятельности либо к принадлежащим ему объектам надзора,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надзора, исходя из его отнесения к соответствующей категории риска.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не должен превышать 1 рабочего дня.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В ходе профилактического визита должностное лицо осуществляет сбор у контролируемых лиц сведений, необходимых для отнесения объекта надзора к категориям риска.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Результат профилактического визита оформляется в соответствии с программой профилактики рисков причинения вреда (ущерба) охраняемым законом ценностям </w:t>
      </w:r>
      <w:r w:rsidR="00BE61E1">
        <w:rPr>
          <w:rFonts w:ascii="Times New Roman" w:hAnsi="Times New Roman" w:cs="Times New Roman"/>
          <w:sz w:val="28"/>
          <w:szCs w:val="28"/>
        </w:rPr>
        <w:t xml:space="preserve">в области охраны недр и безопасного ведения работ, связанных с пользованием </w:t>
      </w:r>
      <w:r w:rsidR="000F4F39">
        <w:rPr>
          <w:rFonts w:ascii="Times New Roman" w:hAnsi="Times New Roman" w:cs="Times New Roman"/>
          <w:sz w:val="28"/>
          <w:szCs w:val="28"/>
        </w:rPr>
        <w:t>недрами,</w:t>
      </w:r>
      <w:r w:rsidR="00BE61E1">
        <w:rPr>
          <w:rFonts w:ascii="Times New Roman" w:hAnsi="Times New Roman" w:cs="Times New Roman"/>
          <w:sz w:val="28"/>
          <w:szCs w:val="28"/>
        </w:rPr>
        <w:t xml:space="preserve"> на участках недр местного значения</w:t>
      </w:r>
      <w:r w:rsidRPr="00205033">
        <w:rPr>
          <w:rFonts w:ascii="Times New Roman" w:hAnsi="Times New Roman" w:cs="Times New Roman"/>
          <w:sz w:val="28"/>
          <w:szCs w:val="28"/>
        </w:rPr>
        <w:t>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контролируемых лиц, приступающих к осуществлению деятельности в установленной Положением сфере, а также в отношении объектов контроля, отнесенных к категориям высокого и значительного риска.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Ответственное лицо за организацию профилактического мероприятия – заместитель Министра – начальник управления государственного </w:t>
      </w:r>
      <w:r w:rsidR="00202A60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(Юрков А.А.).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Ответственное лицо за обеспечение надлежащего учета профилактических визитов и их результатов – заместитель начальника управления государственного </w:t>
      </w:r>
      <w:r w:rsidR="00202A60">
        <w:rPr>
          <w:rFonts w:ascii="Times New Roman" w:hAnsi="Times New Roman" w:cs="Times New Roman"/>
          <w:sz w:val="28"/>
          <w:szCs w:val="28"/>
        </w:rPr>
        <w:t>эко</w:t>
      </w:r>
      <w:r>
        <w:rPr>
          <w:rFonts w:ascii="Times New Roman" w:hAnsi="Times New Roman" w:cs="Times New Roman"/>
          <w:sz w:val="28"/>
          <w:szCs w:val="28"/>
        </w:rPr>
        <w:t>логического</w:t>
      </w:r>
      <w:r w:rsidRPr="00205033">
        <w:rPr>
          <w:rFonts w:ascii="Times New Roman" w:hAnsi="Times New Roman" w:cs="Times New Roman"/>
          <w:sz w:val="28"/>
          <w:szCs w:val="28"/>
        </w:rPr>
        <w:t xml:space="preserve"> надзора Министерства (Рыжов Д.</w:t>
      </w:r>
      <w:r w:rsidR="00202A60">
        <w:rPr>
          <w:rFonts w:ascii="Times New Roman" w:hAnsi="Times New Roman" w:cs="Times New Roman"/>
          <w:sz w:val="28"/>
          <w:szCs w:val="28"/>
        </w:rPr>
        <w:t>П</w:t>
      </w:r>
      <w:r w:rsidRPr="00205033">
        <w:rPr>
          <w:rFonts w:ascii="Times New Roman" w:hAnsi="Times New Roman" w:cs="Times New Roman"/>
          <w:sz w:val="28"/>
          <w:szCs w:val="28"/>
        </w:rPr>
        <w:t>.).</w:t>
      </w:r>
    </w:p>
    <w:p w:rsidR="00205033" w:rsidRPr="00205033" w:rsidRDefault="00205033" w:rsidP="00205033">
      <w:pPr>
        <w:tabs>
          <w:tab w:val="left" w:pos="142"/>
          <w:tab w:val="left" w:pos="1134"/>
        </w:tabs>
        <w:suppressAutoHyphens/>
        <w:autoSpaceDN w:val="0"/>
        <w:spacing w:after="0" w:line="276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33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Результаты реализации и оценка эффективности профилактической деятельности отражаются в отчетном докладе об итогах выполнения программы профилактики.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оценки результативности проводимых профилактических мероприятий используются следующие количественные и качественные показатели:</w:t>
      </w:r>
    </w:p>
    <w:p w:rsidR="00205033" w:rsidRPr="00205033" w:rsidRDefault="00205033" w:rsidP="000F4F39">
      <w:pPr>
        <w:numPr>
          <w:ilvl w:val="0"/>
          <w:numId w:val="7"/>
        </w:numPr>
        <w:tabs>
          <w:tab w:val="left" w:pos="142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проведенных профилактических мероприятий;</w:t>
      </w:r>
    </w:p>
    <w:p w:rsidR="00205033" w:rsidRPr="00205033" w:rsidRDefault="00205033" w:rsidP="000F4F39">
      <w:pPr>
        <w:numPr>
          <w:ilvl w:val="0"/>
          <w:numId w:val="7"/>
        </w:numPr>
        <w:tabs>
          <w:tab w:val="left" w:pos="142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контролируемых лиц, в отношении которых проведены профилактические мероприятия;</w:t>
      </w:r>
    </w:p>
    <w:p w:rsidR="00205033" w:rsidRPr="00205033" w:rsidRDefault="00205033" w:rsidP="000F4F39">
      <w:pPr>
        <w:numPr>
          <w:ilvl w:val="0"/>
          <w:numId w:val="7"/>
        </w:numPr>
        <w:tabs>
          <w:tab w:val="left" w:pos="142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>доля лиц, в отношении которых проведены профилактические мероприятия (показатель устанавливается в процентах от общего количества контролируемых лиц);</w:t>
      </w:r>
    </w:p>
    <w:p w:rsidR="00205033" w:rsidRPr="00205033" w:rsidRDefault="00205033" w:rsidP="000F4F39">
      <w:pPr>
        <w:numPr>
          <w:ilvl w:val="0"/>
          <w:numId w:val="7"/>
        </w:numPr>
        <w:tabs>
          <w:tab w:val="left" w:pos="142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>сокращение количества контрольных (надзорных) мероприятий при увеличении профилактических мероприятий с целью улучшения состояния деятельности контролируемых лиц;</w:t>
      </w:r>
    </w:p>
    <w:p w:rsidR="00205033" w:rsidRPr="00205033" w:rsidRDefault="00205033" w:rsidP="000F4F39">
      <w:pPr>
        <w:numPr>
          <w:ilvl w:val="0"/>
          <w:numId w:val="7"/>
        </w:numPr>
        <w:tabs>
          <w:tab w:val="left" w:pos="142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нарушений обязательных требований, выявленных по результатам профилактических визитов, включая устраненные непосредственно при проведении профилактического визита.</w:t>
      </w:r>
    </w:p>
    <w:p w:rsidR="00205033" w:rsidRPr="00205033" w:rsidRDefault="00205033" w:rsidP="000F4F3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>Непосредственные результаты (проведено):</w:t>
      </w:r>
    </w:p>
    <w:p w:rsidR="00205033" w:rsidRPr="00205033" w:rsidRDefault="00205033" w:rsidP="000F4F39">
      <w:pPr>
        <w:numPr>
          <w:ilvl w:val="0"/>
          <w:numId w:val="10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информирование через официальный сайт исполнительных органов Камчатского края на странице Министерства, в социальных сетях и средствах массовой информации – не менее 15 пресс-релизов в год;</w:t>
      </w:r>
    </w:p>
    <w:p w:rsidR="00205033" w:rsidRPr="00205033" w:rsidRDefault="00205033" w:rsidP="000F4F39">
      <w:pPr>
        <w:numPr>
          <w:ilvl w:val="0"/>
          <w:numId w:val="10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– 1 доклад (размещается до 1 марта на официальном сайте исполнительных органов Камчатского края на странице Министерства;</w:t>
      </w:r>
    </w:p>
    <w:p w:rsidR="00205033" w:rsidRPr="00205033" w:rsidRDefault="00205033" w:rsidP="000F4F39">
      <w:pPr>
        <w:numPr>
          <w:ilvl w:val="0"/>
          <w:numId w:val="10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объявление предостережения – по количеству случаев выявления условий и факторов, способствующих совершению нарушения обязательных требований;</w:t>
      </w:r>
    </w:p>
    <w:p w:rsidR="00205033" w:rsidRPr="00205033" w:rsidRDefault="00205033" w:rsidP="000F4F39">
      <w:pPr>
        <w:numPr>
          <w:ilvl w:val="0"/>
          <w:numId w:val="10"/>
        </w:numPr>
        <w:tabs>
          <w:tab w:val="left" w:pos="142"/>
          <w:tab w:val="left" w:pos="1134"/>
        </w:tabs>
        <w:suppressAutoHyphens/>
        <w:autoSpaceDN w:val="0"/>
        <w:spacing w:after="0" w:line="276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033">
        <w:rPr>
          <w:rFonts w:ascii="Times New Roman" w:hAnsi="Times New Roman" w:cs="Times New Roman"/>
          <w:sz w:val="28"/>
          <w:szCs w:val="28"/>
        </w:rPr>
        <w:t>консультирование – по факту поступления запросов о консультировании;</w:t>
      </w:r>
    </w:p>
    <w:p w:rsidR="00205033" w:rsidRPr="00205033" w:rsidRDefault="00205033" w:rsidP="000F4F39">
      <w:pPr>
        <w:numPr>
          <w:ilvl w:val="0"/>
          <w:numId w:val="10"/>
        </w:numPr>
        <w:tabs>
          <w:tab w:val="left" w:pos="142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hAnsi="Times New Roman" w:cs="Times New Roman"/>
          <w:sz w:val="28"/>
          <w:szCs w:val="28"/>
        </w:rPr>
        <w:t xml:space="preserve">профилактический визит – не менее 10 раз в год. </w:t>
      </w:r>
    </w:p>
    <w:p w:rsidR="00205033" w:rsidRPr="00205033" w:rsidRDefault="00205033" w:rsidP="000F4F39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эффективности:</w:t>
      </w:r>
    </w:p>
    <w:p w:rsidR="00205033" w:rsidRPr="00205033" w:rsidRDefault="00205033" w:rsidP="000F4F39">
      <w:pPr>
        <w:numPr>
          <w:ilvl w:val="0"/>
          <w:numId w:val="7"/>
        </w:numPr>
        <w:tabs>
          <w:tab w:val="left" w:pos="142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>минимизация ресурсных затрат всех участников контрольной (надзорной) деятельности за счет снижения административного давления,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проверки. Данный показатель не поддается прогнозированию;</w:t>
      </w:r>
    </w:p>
    <w:p w:rsidR="00205033" w:rsidRPr="00205033" w:rsidRDefault="00205033" w:rsidP="000F4F39">
      <w:pPr>
        <w:numPr>
          <w:ilvl w:val="0"/>
          <w:numId w:val="7"/>
        </w:numPr>
        <w:tabs>
          <w:tab w:val="left" w:pos="142"/>
          <w:tab w:val="left" w:pos="1134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снижение количества нарушений обязательных требований законодательства </w:t>
      </w:r>
      <w:r w:rsidR="00BE6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области охраны недр и безопасного ведения работ, связанных с пользованием </w:t>
      </w:r>
      <w:r w:rsidR="000F4F39">
        <w:rPr>
          <w:rFonts w:ascii="Times New Roman" w:eastAsia="Calibri" w:hAnsi="Times New Roman" w:cs="Times New Roman"/>
          <w:sz w:val="28"/>
          <w:szCs w:val="28"/>
          <w:lang w:eastAsia="ru-RU"/>
        </w:rPr>
        <w:t>недрами,</w:t>
      </w:r>
      <w:r w:rsidR="00BE6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участках недр местного значения</w:t>
      </w:r>
      <w:r w:rsidRPr="002050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менее чем на 10% по отношению к количеству нарушений, выявленных за предыдущий отчетный период).</w:t>
      </w:r>
    </w:p>
    <w:p w:rsidR="00205033" w:rsidRPr="00205033" w:rsidRDefault="00205033" w:rsidP="00205033">
      <w:pPr>
        <w:tabs>
          <w:tab w:val="left" w:pos="142"/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26CF" w:rsidRDefault="00AB26CF" w:rsidP="00AB26CF">
      <w:pPr>
        <w:tabs>
          <w:tab w:val="left" w:pos="142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26CF" w:rsidSect="00205033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F4F39" w:rsidRPr="00214727" w:rsidRDefault="000F4F39" w:rsidP="00AB26CF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left="96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F4F39" w:rsidRPr="00214727" w:rsidRDefault="000F4F39" w:rsidP="00AB26CF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ind w:left="96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к Программе профилактики 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727">
        <w:rPr>
          <w:rFonts w:ascii="Times New Roman" w:hAnsi="Times New Roman" w:cs="Times New Roman"/>
          <w:sz w:val="28"/>
          <w:szCs w:val="28"/>
        </w:rPr>
        <w:t>охраняемым законом ценностям при осуществлении 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727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геологического </w:t>
      </w:r>
      <w:r w:rsidRPr="00214727">
        <w:rPr>
          <w:rFonts w:ascii="Times New Roman" w:hAnsi="Times New Roman" w:cs="Times New Roman"/>
          <w:sz w:val="28"/>
          <w:szCs w:val="28"/>
        </w:rPr>
        <w:t xml:space="preserve">контроля (надзора) </w:t>
      </w:r>
      <w:r>
        <w:rPr>
          <w:rFonts w:ascii="Times New Roman" w:hAnsi="Times New Roman" w:cs="Times New Roman"/>
          <w:sz w:val="28"/>
          <w:szCs w:val="28"/>
        </w:rPr>
        <w:t xml:space="preserve">в Камчатском крае </w:t>
      </w:r>
      <w:r w:rsidRPr="00214727">
        <w:rPr>
          <w:rFonts w:ascii="Times New Roman" w:hAnsi="Times New Roman" w:cs="Times New Roman"/>
          <w:sz w:val="28"/>
          <w:szCs w:val="28"/>
        </w:rPr>
        <w:t>на 202</w:t>
      </w:r>
      <w:r w:rsidR="004E1BFE">
        <w:rPr>
          <w:rFonts w:ascii="Times New Roman" w:hAnsi="Times New Roman" w:cs="Times New Roman"/>
          <w:sz w:val="28"/>
          <w:szCs w:val="28"/>
        </w:rPr>
        <w:t>3</w:t>
      </w:r>
      <w:r w:rsidRPr="002147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4F39" w:rsidRPr="00214727" w:rsidRDefault="000F4F39" w:rsidP="000F4F3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F4F39" w:rsidRPr="00214727" w:rsidRDefault="000F4F39" w:rsidP="000F4F39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4727">
        <w:rPr>
          <w:rFonts w:ascii="Times New Roman" w:hAnsi="Times New Roman" w:cs="Times New Roman"/>
          <w:sz w:val="28"/>
          <w:szCs w:val="28"/>
        </w:rPr>
        <w:t>План-график профилактических мероприятий на 202</w:t>
      </w:r>
      <w:r w:rsidR="004E1BFE">
        <w:rPr>
          <w:rFonts w:ascii="Times New Roman" w:hAnsi="Times New Roman" w:cs="Times New Roman"/>
          <w:sz w:val="28"/>
          <w:szCs w:val="28"/>
        </w:rPr>
        <w:t>3</w:t>
      </w:r>
      <w:r w:rsidRPr="00214727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4459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2268"/>
        <w:gridCol w:w="2268"/>
        <w:gridCol w:w="2977"/>
        <w:gridCol w:w="2693"/>
      </w:tblGrid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C6138" w:rsidRPr="000F4F39" w:rsidRDefault="00AB26CF" w:rsidP="00AB26CF">
            <w:pPr>
              <w:pStyle w:val="a9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6138" w:rsidRPr="000F4F39" w:rsidRDefault="00BC6138" w:rsidP="00AB26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виды профилактических мероприятий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6138" w:rsidRPr="000F4F39" w:rsidRDefault="00BC6138" w:rsidP="00AB26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6138" w:rsidRPr="000F4F39" w:rsidRDefault="00BC6138" w:rsidP="00AB26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проведения, сроки выполнения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6138" w:rsidRPr="000F4F39" w:rsidRDefault="00BC6138" w:rsidP="00AB26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Адресаты 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C6138" w:rsidRPr="000F4F39" w:rsidRDefault="00BC6138" w:rsidP="00AB26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 проведения мероприятий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Актуализация перечня нормативных правовых актов, содержащих обязательные требования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государственного надзора</w:t>
            </w:r>
            <w:r>
              <w:rPr>
                <w:rStyle w:val="a8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полгода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хозяйственную и иную деятельность на участках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консультаций с подконтрольными субъектами по разъяснению обязательных требований (в том числе семинары, заседания рабочих групп, "горячие линии" с подконтрольными субъектами)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государственного надзора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год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хозяйственную и иную деятельность на участках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</w:t>
            </w: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 (в случае изменения обязательных требований)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государственного надзора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хозяйственную и иную деятельность на участках недр </w:t>
            </w: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Повышение информированности подконтрольных субъектов о вновь установленных обязательных требованиях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AB2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практики осуществления регионального государственного надзора за геологическим изучением, рациональным использованием и охраной недр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государственного надзора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4E1BF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реже 1 раза </w:t>
            </w:r>
            <w:r w:rsidR="00AB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(до </w:t>
            </w:r>
            <w:r w:rsidR="004E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AB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.03.202</w:t>
            </w:r>
            <w:r w:rsidR="004E1B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B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хозяйственную и иную деятельность на участках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нарушения обязательных требований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государственного надзора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хозяйственную и иную деятельность на участках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нарушения обязательных требований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неопределенного круга подконтрольных субъектов посредством средств массовой информации (интернет-сайты; федеральные, региональные и местные печатные издания; телевидение; радио; социальные сети):</w:t>
            </w:r>
          </w:p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 важности добросовестного соблюдения обязательных требований с целью формирования и </w:t>
            </w: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укрепления культуры безопасного поведения;</w:t>
            </w:r>
          </w:p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применении мер административного воздействия к подконтрольным субъектам, нарушившим обязательные требования, а также о наступивших последствиях в виде административной, и (или) гражданско-правовой, и (или) уголовной ответственности для подконтрольных субъектов, нарушивших обязательные требования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государственного надзора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реже 1 раза в полгода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хозяйственную и иную деятельность на участках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нарушения обязательных требований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дистанционному мониторингу участков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иных мероприятий по контролю, осуществляемых без взаимодействия с подконтрольными субъектами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государственного надзора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хозяйственную и иную деятельность на участках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и предотвращение нарушения обязательных требований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AB2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Разъяснительная работа относительно процедур контроля на официальном сайте о порядке проведения контрольно-надзорных мероприятий, включая права и обязанности подконтрольного субъекта, права и обязанности контрольно-надзорного органа, сроки проведения мероприятий, порядок обжалования и прочее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государственного надзора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хозяйственную и иную деятельность на участках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информированности хозяйствующих субъектов о существующих требованиях к проведению мероприятий по контролю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мероприятия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государственного надзора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хозяйственную и иную деятельность на участках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Предотвращение нарушения обязательных требований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AB2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оценке эффективности и результативности </w:t>
            </w: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профилактических мероприя</w:t>
            </w:r>
            <w:r w:rsidR="00AB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тий с учетом целевых показателей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Управление государственного надзора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Ежегодно, не позднее начала года, </w:t>
            </w: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следующего за отчетным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AB26CF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Минприроды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  <w:r w:rsidR="00BC6138"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юридические лица, индивидуальные </w:t>
            </w:r>
            <w:r w:rsidR="00BC6138"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предприниматели, осуществляющие хозяйственную и иную деятельность на участках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Доклад об эффективности и результативности профилактических </w:t>
            </w: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за отчетный (прошедший) год</w:t>
            </w:r>
          </w:p>
        </w:tc>
      </w:tr>
      <w:tr w:rsidR="00BC6138" w:rsidRPr="000F4F39" w:rsidTr="00AB26C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C6138" w:rsidRPr="00AB26CF" w:rsidRDefault="00BC6138" w:rsidP="00AB26CF">
            <w:pPr>
              <w:pStyle w:val="a9"/>
              <w:numPr>
                <w:ilvl w:val="0"/>
                <w:numId w:val="12"/>
              </w:numPr>
              <w:spacing w:after="0" w:line="240" w:lineRule="auto"/>
              <w:ind w:left="-7" w:firstLine="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оценки удовлетворенности подконтрольных субъектов качеством профилактических мероприятий посредством социологического исследования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0F4F39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государственного надзора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юридические лица, индивидуальные предприниматели, осуществляющие хозяйственную и иную деятельность на участках недр местного значения на территории </w:t>
            </w:r>
            <w:r w:rsid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Камчатского края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C6138" w:rsidRPr="000F4F39" w:rsidRDefault="00BC6138" w:rsidP="00BC613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4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информации об оценке качества профилактических мероприятий со стороны юридических лиц и индивидуальных предпринимателей"</w:t>
            </w:r>
          </w:p>
        </w:tc>
      </w:tr>
    </w:tbl>
    <w:p w:rsidR="009A154F" w:rsidRPr="00BC6138" w:rsidRDefault="009A154F" w:rsidP="00AB26CF">
      <w:pPr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9A154F" w:rsidRPr="00BC6138" w:rsidSect="00AB26CF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F39" w:rsidRDefault="000F4F39" w:rsidP="000F4F39">
      <w:pPr>
        <w:spacing w:after="0" w:line="240" w:lineRule="auto"/>
      </w:pPr>
      <w:r>
        <w:separator/>
      </w:r>
    </w:p>
  </w:endnote>
  <w:endnote w:type="continuationSeparator" w:id="0">
    <w:p w:rsidR="000F4F39" w:rsidRDefault="000F4F39" w:rsidP="000F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F39" w:rsidRDefault="000F4F39" w:rsidP="000F4F39">
      <w:pPr>
        <w:spacing w:after="0" w:line="240" w:lineRule="auto"/>
      </w:pPr>
      <w:r>
        <w:separator/>
      </w:r>
    </w:p>
  </w:footnote>
  <w:footnote w:type="continuationSeparator" w:id="0">
    <w:p w:rsidR="000F4F39" w:rsidRDefault="000F4F39" w:rsidP="000F4F39">
      <w:pPr>
        <w:spacing w:after="0" w:line="240" w:lineRule="auto"/>
      </w:pPr>
      <w:r>
        <w:continuationSeparator/>
      </w:r>
    </w:p>
  </w:footnote>
  <w:footnote w:id="1">
    <w:p w:rsidR="000F4F39" w:rsidRPr="000F4F39" w:rsidRDefault="000F4F39" w:rsidP="000F4F39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0F4F39">
        <w:rPr>
          <w:rFonts w:ascii="Times New Roman" w:hAnsi="Times New Roman" w:cs="Times New Roman"/>
        </w:rPr>
        <w:t xml:space="preserve">В Камчатском крае осуществление регионального государственного геологического контроля (надзора) возложено на управление государственного экологического надзора Министерства природных ресурсов и экологии Камчатского края (далее – Управление государственного надзора)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780826"/>
      <w:docPartObj>
        <w:docPartGallery w:val="Page Numbers (Top of Page)"/>
        <w:docPartUnique/>
      </w:docPartObj>
    </w:sdtPr>
    <w:sdtEndPr/>
    <w:sdtContent>
      <w:p w:rsidR="00205033" w:rsidRDefault="0020503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8CC">
          <w:rPr>
            <w:noProof/>
          </w:rPr>
          <w:t>15</w:t>
        </w:r>
        <w:r>
          <w:fldChar w:fldCharType="end"/>
        </w:r>
      </w:p>
    </w:sdtContent>
  </w:sdt>
  <w:p w:rsidR="00205033" w:rsidRDefault="002050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5628A"/>
    <w:multiLevelType w:val="hybridMultilevel"/>
    <w:tmpl w:val="A9885C5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E1AAD"/>
    <w:multiLevelType w:val="hybridMultilevel"/>
    <w:tmpl w:val="32E4C63C"/>
    <w:lvl w:ilvl="0" w:tplc="F3268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7631E7"/>
    <w:multiLevelType w:val="hybridMultilevel"/>
    <w:tmpl w:val="55308C2A"/>
    <w:lvl w:ilvl="0" w:tplc="0419000F">
      <w:start w:val="1"/>
      <w:numFmt w:val="decimal"/>
      <w:lvlText w:val="%1."/>
      <w:lvlJc w:val="left"/>
      <w:pPr>
        <w:ind w:left="713" w:hanging="360"/>
      </w:pPr>
    </w:lvl>
    <w:lvl w:ilvl="1" w:tplc="04190019" w:tentative="1">
      <w:start w:val="1"/>
      <w:numFmt w:val="lowerLetter"/>
      <w:lvlText w:val="%2."/>
      <w:lvlJc w:val="left"/>
      <w:pPr>
        <w:ind w:left="1433" w:hanging="360"/>
      </w:pPr>
    </w:lvl>
    <w:lvl w:ilvl="2" w:tplc="0419001B" w:tentative="1">
      <w:start w:val="1"/>
      <w:numFmt w:val="lowerRoman"/>
      <w:lvlText w:val="%3."/>
      <w:lvlJc w:val="right"/>
      <w:pPr>
        <w:ind w:left="2153" w:hanging="180"/>
      </w:pPr>
    </w:lvl>
    <w:lvl w:ilvl="3" w:tplc="0419000F" w:tentative="1">
      <w:start w:val="1"/>
      <w:numFmt w:val="decimal"/>
      <w:lvlText w:val="%4."/>
      <w:lvlJc w:val="left"/>
      <w:pPr>
        <w:ind w:left="2873" w:hanging="360"/>
      </w:pPr>
    </w:lvl>
    <w:lvl w:ilvl="4" w:tplc="04190019" w:tentative="1">
      <w:start w:val="1"/>
      <w:numFmt w:val="lowerLetter"/>
      <w:lvlText w:val="%5."/>
      <w:lvlJc w:val="left"/>
      <w:pPr>
        <w:ind w:left="3593" w:hanging="360"/>
      </w:pPr>
    </w:lvl>
    <w:lvl w:ilvl="5" w:tplc="0419001B" w:tentative="1">
      <w:start w:val="1"/>
      <w:numFmt w:val="lowerRoman"/>
      <w:lvlText w:val="%6."/>
      <w:lvlJc w:val="right"/>
      <w:pPr>
        <w:ind w:left="4313" w:hanging="180"/>
      </w:pPr>
    </w:lvl>
    <w:lvl w:ilvl="6" w:tplc="0419000F" w:tentative="1">
      <w:start w:val="1"/>
      <w:numFmt w:val="decimal"/>
      <w:lvlText w:val="%7."/>
      <w:lvlJc w:val="left"/>
      <w:pPr>
        <w:ind w:left="5033" w:hanging="360"/>
      </w:pPr>
    </w:lvl>
    <w:lvl w:ilvl="7" w:tplc="04190019" w:tentative="1">
      <w:start w:val="1"/>
      <w:numFmt w:val="lowerLetter"/>
      <w:lvlText w:val="%8."/>
      <w:lvlJc w:val="left"/>
      <w:pPr>
        <w:ind w:left="5753" w:hanging="360"/>
      </w:pPr>
    </w:lvl>
    <w:lvl w:ilvl="8" w:tplc="041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" w15:restartNumberingAfterBreak="0">
    <w:nsid w:val="20C3044B"/>
    <w:multiLevelType w:val="hybridMultilevel"/>
    <w:tmpl w:val="D5362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5170D"/>
    <w:multiLevelType w:val="hybridMultilevel"/>
    <w:tmpl w:val="01BCE1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840DF4"/>
    <w:multiLevelType w:val="hybridMultilevel"/>
    <w:tmpl w:val="5E30DFFC"/>
    <w:lvl w:ilvl="0" w:tplc="F3268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72F22"/>
    <w:multiLevelType w:val="hybridMultilevel"/>
    <w:tmpl w:val="C2A863CA"/>
    <w:lvl w:ilvl="0" w:tplc="F3268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FF47CC"/>
    <w:multiLevelType w:val="hybridMultilevel"/>
    <w:tmpl w:val="2E6413FE"/>
    <w:lvl w:ilvl="0" w:tplc="F32684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9CA4AF7"/>
    <w:multiLevelType w:val="hybridMultilevel"/>
    <w:tmpl w:val="72661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9187A"/>
    <w:multiLevelType w:val="hybridMultilevel"/>
    <w:tmpl w:val="B3D44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B617BD1"/>
    <w:multiLevelType w:val="hybridMultilevel"/>
    <w:tmpl w:val="C3AC34EA"/>
    <w:lvl w:ilvl="0" w:tplc="A9C44D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92"/>
    <w:rsid w:val="00090DDC"/>
    <w:rsid w:val="000F4F39"/>
    <w:rsid w:val="001728CC"/>
    <w:rsid w:val="00200A8B"/>
    <w:rsid w:val="00202A60"/>
    <w:rsid w:val="00205033"/>
    <w:rsid w:val="00475CEE"/>
    <w:rsid w:val="004E1BFE"/>
    <w:rsid w:val="005610FD"/>
    <w:rsid w:val="005E35D5"/>
    <w:rsid w:val="00635BFC"/>
    <w:rsid w:val="006565FE"/>
    <w:rsid w:val="00681F92"/>
    <w:rsid w:val="007641F3"/>
    <w:rsid w:val="007779F1"/>
    <w:rsid w:val="009A154F"/>
    <w:rsid w:val="009E180E"/>
    <w:rsid w:val="00AB26CF"/>
    <w:rsid w:val="00AE1001"/>
    <w:rsid w:val="00B205D3"/>
    <w:rsid w:val="00BC6138"/>
    <w:rsid w:val="00BE61E1"/>
    <w:rsid w:val="00D92080"/>
    <w:rsid w:val="00E86AA2"/>
    <w:rsid w:val="00E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40697-BCBA-48B9-AE28-BCFD041F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61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C61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C61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1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61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C61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BC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6138"/>
    <w:rPr>
      <w:color w:val="0000FF"/>
      <w:u w:val="single"/>
    </w:rPr>
  </w:style>
  <w:style w:type="paragraph" w:customStyle="1" w:styleId="headertext">
    <w:name w:val="headertext"/>
    <w:basedOn w:val="a"/>
    <w:rsid w:val="00BC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05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5033"/>
  </w:style>
  <w:style w:type="paragraph" w:styleId="a6">
    <w:name w:val="footnote text"/>
    <w:basedOn w:val="a"/>
    <w:link w:val="a7"/>
    <w:uiPriority w:val="99"/>
    <w:semiHidden/>
    <w:unhideWhenUsed/>
    <w:rsid w:val="000F4F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F4F3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F4F39"/>
    <w:rPr>
      <w:vertAlign w:val="superscript"/>
    </w:rPr>
  </w:style>
  <w:style w:type="paragraph" w:styleId="a9">
    <w:name w:val="List Paragraph"/>
    <w:basedOn w:val="a"/>
    <w:uiPriority w:val="34"/>
    <w:qFormat/>
    <w:rsid w:val="000F4F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61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61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0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81E7-10D6-466C-B661-CCC139DB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15</Pages>
  <Words>4062</Words>
  <Characters>23158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 Алексей Александрович</dc:creator>
  <cp:keywords/>
  <dc:description/>
  <cp:lastModifiedBy>Юрков Алексей Александрович</cp:lastModifiedBy>
  <cp:revision>10</cp:revision>
  <cp:lastPrinted>2022-09-25T22:40:00Z</cp:lastPrinted>
  <dcterms:created xsi:type="dcterms:W3CDTF">2021-12-22T06:36:00Z</dcterms:created>
  <dcterms:modified xsi:type="dcterms:W3CDTF">2022-12-02T04:40:00Z</dcterms:modified>
</cp:coreProperties>
</file>