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A8" w:rsidRPr="00F16B06" w:rsidRDefault="00C354C3" w:rsidP="00EE70A8">
      <w:pPr>
        <w:tabs>
          <w:tab w:val="left" w:pos="7560"/>
        </w:tabs>
        <w:autoSpaceDE w:val="0"/>
        <w:autoSpaceDN w:val="0"/>
        <w:adjustRightInd w:val="0"/>
        <w:jc w:val="center"/>
        <w:rPr>
          <w:sz w:val="28"/>
          <w:szCs w:val="28"/>
        </w:rPr>
      </w:pPr>
      <w:r>
        <w:rPr>
          <w:noProof/>
        </w:rPr>
        <w:drawing>
          <wp:inline distT="0" distB="0" distL="0" distR="0">
            <wp:extent cx="647700" cy="809625"/>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E70A8" w:rsidRPr="008C5594" w:rsidRDefault="00EE70A8" w:rsidP="00EE70A8">
      <w:pPr>
        <w:autoSpaceDE w:val="0"/>
        <w:autoSpaceDN w:val="0"/>
        <w:adjustRightInd w:val="0"/>
        <w:jc w:val="center"/>
        <w:rPr>
          <w:noProof/>
        </w:rPr>
      </w:pPr>
    </w:p>
    <w:p w:rsidR="004327D9" w:rsidRPr="00B8740A" w:rsidRDefault="004327D9" w:rsidP="00B8740A">
      <w:pPr>
        <w:ind w:right="-625"/>
        <w:rPr>
          <w:b/>
          <w:lang w:val="en-US"/>
        </w:rPr>
      </w:pPr>
    </w:p>
    <w:p w:rsidR="00C94D27" w:rsidRPr="000F00EC" w:rsidRDefault="00C94D27" w:rsidP="00C94D27">
      <w:pPr>
        <w:ind w:right="-625"/>
        <w:jc w:val="center"/>
        <w:rPr>
          <w:b/>
          <w:sz w:val="28"/>
        </w:rPr>
      </w:pPr>
      <w:r w:rsidRPr="000F00EC">
        <w:rPr>
          <w:b/>
          <w:sz w:val="28"/>
        </w:rPr>
        <w:t>МИНИСТЕРСТВО ПРИРОДНЫХ РЕСУРСОВ И ЭКОЛОГИИ</w:t>
      </w:r>
    </w:p>
    <w:p w:rsidR="00C94D27" w:rsidRPr="000F00EC" w:rsidRDefault="00C94D27" w:rsidP="00C94D27">
      <w:pPr>
        <w:ind w:right="-625"/>
        <w:jc w:val="center"/>
        <w:rPr>
          <w:b/>
          <w:sz w:val="28"/>
        </w:rPr>
      </w:pPr>
      <w:r w:rsidRPr="000F00EC">
        <w:rPr>
          <w:b/>
          <w:sz w:val="28"/>
        </w:rPr>
        <w:t>КАМЧАТСКОГО КРАЯ</w:t>
      </w:r>
    </w:p>
    <w:p w:rsidR="00C94D27" w:rsidRPr="000F00EC" w:rsidRDefault="00C94D27" w:rsidP="00C94D27">
      <w:pPr>
        <w:jc w:val="center"/>
        <w:rPr>
          <w:sz w:val="24"/>
          <w:szCs w:val="24"/>
        </w:rPr>
      </w:pPr>
    </w:p>
    <w:p w:rsidR="00C94D27" w:rsidRPr="000F00EC" w:rsidRDefault="00C94D27" w:rsidP="00C94D27">
      <w:pPr>
        <w:jc w:val="center"/>
        <w:rPr>
          <w:b/>
          <w:sz w:val="28"/>
          <w:szCs w:val="28"/>
        </w:rPr>
      </w:pPr>
      <w:r w:rsidRPr="000F00EC">
        <w:rPr>
          <w:b/>
          <w:sz w:val="28"/>
          <w:szCs w:val="28"/>
        </w:rPr>
        <w:t>ПРИКАЗ</w:t>
      </w:r>
    </w:p>
    <w:p w:rsidR="00C94D27" w:rsidRPr="000F00EC" w:rsidRDefault="00C94D27" w:rsidP="00C94D27">
      <w:pPr>
        <w:ind w:firstLine="709"/>
        <w:jc w:val="both"/>
        <w:rPr>
          <w:sz w:val="24"/>
          <w:szCs w:val="24"/>
        </w:rPr>
      </w:pPr>
    </w:p>
    <w:p w:rsidR="00C94D27" w:rsidRPr="000F00EC" w:rsidRDefault="00C94D27" w:rsidP="00C94D27">
      <w:pPr>
        <w:spacing w:line="276" w:lineRule="auto"/>
        <w:jc w:val="both"/>
        <w:rPr>
          <w:rFonts w:eastAsia="Calibri"/>
          <w:lang w:eastAsia="en-US"/>
        </w:rPr>
      </w:pPr>
      <w:r w:rsidRPr="000F00EC">
        <w:rPr>
          <w:rFonts w:eastAsia="Calibri"/>
          <w:noProof/>
          <w:color w:val="FFFFFF"/>
          <w:sz w:val="24"/>
          <w:szCs w:val="24"/>
        </w:rPr>
        <mc:AlternateContent>
          <mc:Choice Requires="wps">
            <w:drawing>
              <wp:anchor distT="0" distB="0" distL="114300" distR="114300" simplePos="0" relativeHeight="251664384" behindDoc="0" locked="0" layoutInCell="1" allowOverlap="1" wp14:anchorId="29F48C3B" wp14:editId="25B48316">
                <wp:simplePos x="0" y="0"/>
                <wp:positionH relativeFrom="column">
                  <wp:posOffset>1442719</wp:posOffset>
                </wp:positionH>
                <wp:positionV relativeFrom="paragraph">
                  <wp:posOffset>213360</wp:posOffset>
                </wp:positionV>
                <wp:extent cx="10477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flipH="1" flipV="1">
                          <a:off x="0" y="0"/>
                          <a:ext cx="1047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4CA47" id="Прямая соединительная линия 5"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" strokecolor="windowText">
                <v:stroke joinstyle="miter"/>
              </v:line>
            </w:pict>
          </mc:Fallback>
        </mc:AlternateContent>
      </w:r>
      <w:r w:rsidRPr="000F00EC">
        <w:rPr>
          <w:rFonts w:eastAsia="Calibri"/>
          <w:noProof/>
          <w:color w:val="FFFFFF"/>
          <w:sz w:val="24"/>
          <w:szCs w:val="24"/>
        </w:rPr>
        <mc:AlternateContent>
          <mc:Choice Requires="wps">
            <w:drawing>
              <wp:anchor distT="0" distB="0" distL="114300" distR="114300" simplePos="0" relativeHeight="251663360" behindDoc="0" locked="0" layoutInCell="1" allowOverlap="1" wp14:anchorId="191599B1" wp14:editId="6CB5E5B4">
                <wp:simplePos x="0" y="0"/>
                <wp:positionH relativeFrom="column">
                  <wp:posOffset>23496</wp:posOffset>
                </wp:positionH>
                <wp:positionV relativeFrom="paragraph">
                  <wp:posOffset>213360</wp:posOffset>
                </wp:positionV>
                <wp:extent cx="114300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1430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2DD1E" id="Прямая соединительная линия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" strokecolor="windowText">
                <v:stroke joinstyle="miter"/>
              </v:line>
            </w:pict>
          </mc:Fallback>
        </mc:AlternateContent>
      </w:r>
      <w:r w:rsidRPr="000F00EC">
        <w:rPr>
          <w:rFonts w:eastAsia="Calibri"/>
          <w:color w:val="FFFFFF"/>
          <w:sz w:val="24"/>
          <w:szCs w:val="24"/>
          <w:lang w:eastAsia="en-US"/>
        </w:rPr>
        <w:t>[</w:t>
      </w:r>
      <w:r w:rsidRPr="000F00EC">
        <w:rPr>
          <w:rFonts w:eastAsia="Calibri"/>
          <w:color w:val="FFFFFF"/>
          <w:sz w:val="28"/>
          <w:szCs w:val="24"/>
          <w:lang w:eastAsia="en-US"/>
        </w:rPr>
        <w:t>Д</w:t>
      </w:r>
      <w:r w:rsidRPr="000F00EC">
        <w:rPr>
          <w:rFonts w:eastAsia="Calibri"/>
          <w:color w:val="FFFFFF"/>
          <w:sz w:val="22"/>
          <w:lang w:eastAsia="en-US"/>
        </w:rPr>
        <w:t>ата регистрации</w:t>
      </w:r>
      <w:r w:rsidRPr="000F00EC">
        <w:rPr>
          <w:rFonts w:eastAsia="Calibri"/>
          <w:color w:val="FFFFFF"/>
          <w:lang w:eastAsia="en-US"/>
        </w:rPr>
        <w:t xml:space="preserve">] </w:t>
      </w:r>
      <w:r w:rsidRPr="000F00EC">
        <w:rPr>
          <w:rFonts w:eastAsia="Calibri"/>
          <w:sz w:val="28"/>
          <w:szCs w:val="24"/>
          <w:lang w:eastAsia="en-US"/>
        </w:rPr>
        <w:t>№</w:t>
      </w:r>
      <w:r w:rsidRPr="000F00EC">
        <w:rPr>
          <w:rFonts w:eastAsia="Calibri"/>
          <w:sz w:val="24"/>
          <w:szCs w:val="24"/>
          <w:lang w:eastAsia="en-US"/>
        </w:rPr>
        <w:t xml:space="preserve"> </w:t>
      </w:r>
      <w:r w:rsidRPr="000F00EC">
        <w:rPr>
          <w:rFonts w:eastAsia="Calibri"/>
          <w:color w:val="FFFFFF"/>
          <w:sz w:val="24"/>
          <w:szCs w:val="24"/>
          <w:lang w:eastAsia="en-US"/>
        </w:rPr>
        <w:t>[</w:t>
      </w:r>
      <w:r w:rsidRPr="000F00EC">
        <w:rPr>
          <w:rFonts w:eastAsia="Calibri"/>
          <w:color w:val="FFFFFF"/>
          <w:sz w:val="28"/>
          <w:szCs w:val="24"/>
          <w:lang w:eastAsia="en-US"/>
        </w:rPr>
        <w:t>Н</w:t>
      </w:r>
      <w:r w:rsidRPr="000F00EC">
        <w:rPr>
          <w:rFonts w:eastAsia="Calibri"/>
          <w:color w:val="FFFFFF"/>
          <w:szCs w:val="18"/>
          <w:lang w:eastAsia="en-US"/>
        </w:rPr>
        <w:t>омер документа</w:t>
      </w:r>
      <w:r w:rsidRPr="000F00EC">
        <w:rPr>
          <w:rFonts w:eastAsia="Calibri"/>
          <w:color w:val="FFFFFF"/>
          <w:lang w:eastAsia="en-US"/>
        </w:rPr>
        <w:t>]</w:t>
      </w:r>
    </w:p>
    <w:p w:rsidR="00C94D27" w:rsidRPr="000F00EC" w:rsidRDefault="00C94D27" w:rsidP="00C94D27">
      <w:pPr>
        <w:spacing w:line="276" w:lineRule="auto"/>
        <w:ind w:right="5668"/>
        <w:jc w:val="center"/>
        <w:rPr>
          <w:rFonts w:eastAsia="Calibri"/>
          <w:bCs/>
          <w:sz w:val="28"/>
          <w:szCs w:val="28"/>
          <w:lang w:eastAsia="en-US"/>
        </w:rPr>
      </w:pPr>
      <w:r w:rsidRPr="000F00EC">
        <w:rPr>
          <w:rFonts w:eastAsia="Calibri"/>
          <w:bCs/>
          <w:sz w:val="24"/>
          <w:szCs w:val="28"/>
          <w:lang w:eastAsia="en-US"/>
        </w:rPr>
        <w:t>г. Петропавловск-Камчатский</w:t>
      </w:r>
    </w:p>
    <w:p w:rsidR="003A6787" w:rsidRPr="004D5909" w:rsidRDefault="003A6787" w:rsidP="003A6787">
      <w:pPr>
        <w:jc w:val="both"/>
        <w:rPr>
          <w:sz w:val="24"/>
          <w:szCs w:val="24"/>
        </w:rPr>
      </w:pPr>
    </w:p>
    <w:p w:rsidR="003A6787" w:rsidRPr="004D5909" w:rsidRDefault="003A6787" w:rsidP="003A6787">
      <w:pPr>
        <w:jc w:val="both"/>
        <w:rPr>
          <w:sz w:val="24"/>
          <w:szCs w:val="24"/>
        </w:rPr>
      </w:pPr>
    </w:p>
    <w:p w:rsidR="007F0622" w:rsidRPr="007F0622" w:rsidRDefault="007F0622" w:rsidP="003C7081">
      <w:pPr>
        <w:widowControl w:val="0"/>
        <w:tabs>
          <w:tab w:val="left" w:pos="4820"/>
          <w:tab w:val="left" w:pos="5529"/>
        </w:tabs>
        <w:ind w:right="4818"/>
        <w:jc w:val="both"/>
        <w:rPr>
          <w:spacing w:val="-1"/>
          <w:sz w:val="28"/>
          <w:szCs w:val="28"/>
        </w:rPr>
      </w:pPr>
      <w:r w:rsidRPr="007F0622">
        <w:rPr>
          <w:spacing w:val="-1"/>
          <w:sz w:val="28"/>
          <w:szCs w:val="28"/>
        </w:rPr>
        <w:t xml:space="preserve">О внесении изменений в приказ Министерства природных ресурсов и экологии Камчатского края от </w:t>
      </w:r>
      <w:r w:rsidR="00380DA8">
        <w:rPr>
          <w:spacing w:val="-1"/>
          <w:sz w:val="28"/>
          <w:szCs w:val="28"/>
        </w:rPr>
        <w:t>14</w:t>
      </w:r>
      <w:r w:rsidRPr="007F0622">
        <w:rPr>
          <w:spacing w:val="-1"/>
          <w:sz w:val="28"/>
          <w:szCs w:val="28"/>
        </w:rPr>
        <w:t>.</w:t>
      </w:r>
      <w:r w:rsidR="00380DA8">
        <w:rPr>
          <w:spacing w:val="-1"/>
          <w:sz w:val="28"/>
          <w:szCs w:val="28"/>
        </w:rPr>
        <w:t>07.2015</w:t>
      </w:r>
      <w:r w:rsidRPr="007F0622">
        <w:rPr>
          <w:spacing w:val="-1"/>
          <w:sz w:val="28"/>
          <w:szCs w:val="28"/>
        </w:rPr>
        <w:t xml:space="preserve"> №</w:t>
      </w:r>
      <w:r w:rsidR="00767FBE">
        <w:rPr>
          <w:spacing w:val="-1"/>
          <w:sz w:val="28"/>
          <w:szCs w:val="28"/>
        </w:rPr>
        <w:t> </w:t>
      </w:r>
      <w:r w:rsidR="00380DA8">
        <w:rPr>
          <w:spacing w:val="-1"/>
          <w:sz w:val="28"/>
          <w:szCs w:val="28"/>
        </w:rPr>
        <w:t>215</w:t>
      </w:r>
      <w:r w:rsidRPr="007F0622">
        <w:rPr>
          <w:spacing w:val="-1"/>
          <w:sz w:val="28"/>
          <w:szCs w:val="28"/>
        </w:rPr>
        <w:t>-П «</w:t>
      </w:r>
      <w:r w:rsidR="003C7081" w:rsidRPr="007066F7">
        <w:rPr>
          <w:sz w:val="28"/>
          <w:szCs w:val="28"/>
        </w:rPr>
        <w:t xml:space="preserve">Об утверждении </w:t>
      </w:r>
      <w:r w:rsidR="00380DA8" w:rsidRPr="00E95899">
        <w:rPr>
          <w:sz w:val="28"/>
          <w:szCs w:val="28"/>
        </w:rPr>
        <w:t>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согласованного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 палеонтологических и других геологических коллекционных материалов</w:t>
      </w:r>
      <w:r w:rsidR="00380DA8" w:rsidRPr="00E95899">
        <w:rPr>
          <w:bCs/>
          <w:sz w:val="28"/>
          <w:szCs w:val="28"/>
        </w:rPr>
        <w:t xml:space="preserve"> на территории Камчатского края</w:t>
      </w:r>
      <w:r w:rsidRPr="007F0622">
        <w:rPr>
          <w:spacing w:val="-1"/>
          <w:sz w:val="28"/>
          <w:szCs w:val="28"/>
        </w:rPr>
        <w:t>»</w:t>
      </w:r>
    </w:p>
    <w:p w:rsidR="007F0622" w:rsidRPr="007F0622" w:rsidRDefault="007F0622" w:rsidP="007F0622">
      <w:pPr>
        <w:autoSpaceDE w:val="0"/>
        <w:autoSpaceDN w:val="0"/>
        <w:adjustRightInd w:val="0"/>
        <w:jc w:val="both"/>
        <w:rPr>
          <w:sz w:val="28"/>
          <w:szCs w:val="28"/>
        </w:rPr>
      </w:pPr>
    </w:p>
    <w:p w:rsidR="007F0622" w:rsidRPr="007F0622" w:rsidRDefault="007F0622" w:rsidP="007F0622">
      <w:pPr>
        <w:autoSpaceDE w:val="0"/>
        <w:autoSpaceDN w:val="0"/>
        <w:adjustRightInd w:val="0"/>
        <w:jc w:val="both"/>
        <w:rPr>
          <w:sz w:val="28"/>
          <w:szCs w:val="28"/>
        </w:rPr>
      </w:pPr>
    </w:p>
    <w:p w:rsidR="007F0622" w:rsidRDefault="007F0622" w:rsidP="003C7081">
      <w:pPr>
        <w:widowControl w:val="0"/>
        <w:suppressAutoHyphens/>
        <w:autoSpaceDE w:val="0"/>
        <w:autoSpaceDN w:val="0"/>
        <w:ind w:firstLine="709"/>
        <w:jc w:val="both"/>
        <w:rPr>
          <w:sz w:val="28"/>
          <w:szCs w:val="28"/>
        </w:rPr>
      </w:pPr>
      <w:r w:rsidRPr="007F0622">
        <w:rPr>
          <w:sz w:val="28"/>
          <w:szCs w:val="28"/>
        </w:rPr>
        <w:t xml:space="preserve">В целях </w:t>
      </w:r>
      <w:r w:rsidR="00380DA8">
        <w:rPr>
          <w:sz w:val="28"/>
          <w:szCs w:val="28"/>
        </w:rPr>
        <w:t>уточнения</w:t>
      </w:r>
      <w:r w:rsidRPr="007F0622">
        <w:rPr>
          <w:sz w:val="28"/>
          <w:szCs w:val="28"/>
        </w:rPr>
        <w:t xml:space="preserve"> отдельных положений </w:t>
      </w:r>
      <w:r w:rsidR="00380DA8" w:rsidRPr="00E95899">
        <w:rPr>
          <w:sz w:val="28"/>
          <w:szCs w:val="28"/>
        </w:rPr>
        <w:t>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согласованного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 палеонтологических и других геологических коллекционных материалов</w:t>
      </w:r>
      <w:r w:rsidR="00380DA8" w:rsidRPr="00E95899">
        <w:rPr>
          <w:bCs/>
          <w:sz w:val="28"/>
          <w:szCs w:val="28"/>
        </w:rPr>
        <w:t xml:space="preserve"> на территории Камчатского края</w:t>
      </w:r>
      <w:r w:rsidR="003C7081">
        <w:rPr>
          <w:sz w:val="28"/>
          <w:szCs w:val="28"/>
        </w:rPr>
        <w:t>, утвержденного приказом Министерства природных ресурсов и экологии Камчатского края</w:t>
      </w:r>
      <w:r w:rsidRPr="007F0622">
        <w:rPr>
          <w:sz w:val="28"/>
          <w:szCs w:val="28"/>
        </w:rPr>
        <w:t xml:space="preserve"> </w:t>
      </w:r>
      <w:r w:rsidR="003C7081">
        <w:rPr>
          <w:sz w:val="28"/>
          <w:szCs w:val="28"/>
        </w:rPr>
        <w:t xml:space="preserve">(далее – Министерство) </w:t>
      </w:r>
      <w:r w:rsidRPr="007F0622">
        <w:rPr>
          <w:sz w:val="28"/>
          <w:szCs w:val="28"/>
        </w:rPr>
        <w:t xml:space="preserve">от </w:t>
      </w:r>
      <w:r w:rsidR="00380DA8">
        <w:rPr>
          <w:spacing w:val="-1"/>
          <w:sz w:val="28"/>
          <w:szCs w:val="28"/>
        </w:rPr>
        <w:t>14</w:t>
      </w:r>
      <w:r w:rsidR="00380DA8" w:rsidRPr="007F0622">
        <w:rPr>
          <w:spacing w:val="-1"/>
          <w:sz w:val="28"/>
          <w:szCs w:val="28"/>
        </w:rPr>
        <w:t>.</w:t>
      </w:r>
      <w:r w:rsidR="00380DA8">
        <w:rPr>
          <w:spacing w:val="-1"/>
          <w:sz w:val="28"/>
          <w:szCs w:val="28"/>
        </w:rPr>
        <w:t>07.2015</w:t>
      </w:r>
      <w:r w:rsidR="00380DA8" w:rsidRPr="007F0622">
        <w:rPr>
          <w:spacing w:val="-1"/>
          <w:sz w:val="28"/>
          <w:szCs w:val="28"/>
        </w:rPr>
        <w:t xml:space="preserve"> №</w:t>
      </w:r>
      <w:r w:rsidR="00380DA8">
        <w:rPr>
          <w:spacing w:val="-1"/>
          <w:sz w:val="28"/>
          <w:szCs w:val="28"/>
        </w:rPr>
        <w:t> 215</w:t>
      </w:r>
      <w:r w:rsidR="00380DA8" w:rsidRPr="007F0622">
        <w:rPr>
          <w:spacing w:val="-1"/>
          <w:sz w:val="28"/>
          <w:szCs w:val="28"/>
        </w:rPr>
        <w:t>-П</w:t>
      </w:r>
      <w:r w:rsidR="00767FBE">
        <w:rPr>
          <w:sz w:val="28"/>
          <w:szCs w:val="28"/>
        </w:rPr>
        <w:t xml:space="preserve"> (далее – </w:t>
      </w:r>
      <w:r w:rsidR="00AB5319">
        <w:rPr>
          <w:sz w:val="28"/>
          <w:szCs w:val="28"/>
        </w:rPr>
        <w:t>Административный регламент</w:t>
      </w:r>
      <w:r w:rsidR="00767FBE">
        <w:rPr>
          <w:sz w:val="28"/>
          <w:szCs w:val="28"/>
        </w:rPr>
        <w:t>)</w:t>
      </w:r>
      <w:r w:rsidRPr="007F0622">
        <w:rPr>
          <w:sz w:val="28"/>
          <w:szCs w:val="28"/>
        </w:rPr>
        <w:t xml:space="preserve">, </w:t>
      </w:r>
      <w:r w:rsidR="00380DA8">
        <w:rPr>
          <w:sz w:val="28"/>
          <w:szCs w:val="28"/>
        </w:rPr>
        <w:t>на основании</w:t>
      </w:r>
      <w:r w:rsidRPr="007F0622">
        <w:rPr>
          <w:sz w:val="28"/>
          <w:szCs w:val="28"/>
        </w:rPr>
        <w:t xml:space="preserve"> протеста Камчатской межрайонной природоохранной прокуратуры от </w:t>
      </w:r>
      <w:r w:rsidR="00767FBE">
        <w:rPr>
          <w:sz w:val="28"/>
          <w:szCs w:val="28"/>
        </w:rPr>
        <w:lastRenderedPageBreak/>
        <w:t>22</w:t>
      </w:r>
      <w:r w:rsidRPr="007F0622">
        <w:rPr>
          <w:sz w:val="28"/>
          <w:szCs w:val="28"/>
        </w:rPr>
        <w:t>.</w:t>
      </w:r>
      <w:r w:rsidR="00767FBE">
        <w:rPr>
          <w:sz w:val="28"/>
          <w:szCs w:val="28"/>
        </w:rPr>
        <w:t>03</w:t>
      </w:r>
      <w:r w:rsidRPr="007F0622">
        <w:rPr>
          <w:sz w:val="28"/>
          <w:szCs w:val="28"/>
        </w:rPr>
        <w:t>.202</w:t>
      </w:r>
      <w:r w:rsidR="00767FBE">
        <w:rPr>
          <w:sz w:val="28"/>
          <w:szCs w:val="28"/>
        </w:rPr>
        <w:t>2</w:t>
      </w:r>
      <w:r w:rsidRPr="007F0622">
        <w:rPr>
          <w:sz w:val="28"/>
          <w:szCs w:val="28"/>
        </w:rPr>
        <w:t xml:space="preserve"> № </w:t>
      </w:r>
      <w:r w:rsidR="00767FBE">
        <w:rPr>
          <w:sz w:val="28"/>
          <w:szCs w:val="28"/>
        </w:rPr>
        <w:t>4/07-03-2022</w:t>
      </w:r>
      <w:r w:rsidRPr="007F0622">
        <w:rPr>
          <w:sz w:val="28"/>
          <w:szCs w:val="28"/>
        </w:rPr>
        <w:t xml:space="preserve"> на приказ </w:t>
      </w:r>
      <w:r w:rsidR="00380DA8">
        <w:rPr>
          <w:spacing w:val="-1"/>
          <w:sz w:val="28"/>
          <w:szCs w:val="28"/>
        </w:rPr>
        <w:t>14</w:t>
      </w:r>
      <w:r w:rsidR="00380DA8" w:rsidRPr="007F0622">
        <w:rPr>
          <w:spacing w:val="-1"/>
          <w:sz w:val="28"/>
          <w:szCs w:val="28"/>
        </w:rPr>
        <w:t>.</w:t>
      </w:r>
      <w:r w:rsidR="00380DA8">
        <w:rPr>
          <w:spacing w:val="-1"/>
          <w:sz w:val="28"/>
          <w:szCs w:val="28"/>
        </w:rPr>
        <w:t>07.2015</w:t>
      </w:r>
      <w:r w:rsidR="00380DA8" w:rsidRPr="007F0622">
        <w:rPr>
          <w:spacing w:val="-1"/>
          <w:sz w:val="28"/>
          <w:szCs w:val="28"/>
        </w:rPr>
        <w:t xml:space="preserve"> №</w:t>
      </w:r>
      <w:r w:rsidR="00380DA8">
        <w:rPr>
          <w:spacing w:val="-1"/>
          <w:sz w:val="28"/>
          <w:szCs w:val="28"/>
        </w:rPr>
        <w:t> 215</w:t>
      </w:r>
      <w:r w:rsidR="00380DA8" w:rsidRPr="007F0622">
        <w:rPr>
          <w:spacing w:val="-1"/>
          <w:sz w:val="28"/>
          <w:szCs w:val="28"/>
        </w:rPr>
        <w:t>-П</w:t>
      </w:r>
    </w:p>
    <w:p w:rsidR="003C7081" w:rsidRPr="007F0622" w:rsidRDefault="003C7081" w:rsidP="003C7081">
      <w:pPr>
        <w:widowControl w:val="0"/>
        <w:suppressAutoHyphens/>
        <w:autoSpaceDE w:val="0"/>
        <w:autoSpaceDN w:val="0"/>
        <w:ind w:firstLine="709"/>
        <w:jc w:val="both"/>
        <w:rPr>
          <w:sz w:val="28"/>
          <w:szCs w:val="28"/>
          <w:highlight w:val="yellow"/>
        </w:rPr>
      </w:pPr>
    </w:p>
    <w:p w:rsidR="007F0622" w:rsidRPr="00E177A5" w:rsidRDefault="007F0622" w:rsidP="007F0622">
      <w:pPr>
        <w:suppressAutoHyphens/>
        <w:ind w:firstLine="709"/>
        <w:jc w:val="both"/>
        <w:rPr>
          <w:sz w:val="28"/>
          <w:szCs w:val="28"/>
        </w:rPr>
      </w:pPr>
      <w:r w:rsidRPr="00E177A5">
        <w:rPr>
          <w:sz w:val="28"/>
          <w:szCs w:val="28"/>
        </w:rPr>
        <w:t>ПРИКАЗЫВАЮ:</w:t>
      </w:r>
    </w:p>
    <w:p w:rsidR="007F0622" w:rsidRPr="00E177A5" w:rsidRDefault="007F0622" w:rsidP="007F0622">
      <w:pPr>
        <w:tabs>
          <w:tab w:val="left" w:pos="1134"/>
        </w:tabs>
        <w:suppressAutoHyphens/>
        <w:autoSpaceDE w:val="0"/>
        <w:autoSpaceDN w:val="0"/>
        <w:adjustRightInd w:val="0"/>
        <w:ind w:firstLine="709"/>
        <w:jc w:val="both"/>
        <w:rPr>
          <w:sz w:val="28"/>
          <w:szCs w:val="28"/>
        </w:rPr>
      </w:pPr>
    </w:p>
    <w:p w:rsidR="00587195" w:rsidRDefault="00587195" w:rsidP="007F2A28">
      <w:pPr>
        <w:pStyle w:val="aa"/>
        <w:numPr>
          <w:ilvl w:val="0"/>
          <w:numId w:val="13"/>
        </w:numPr>
        <w:tabs>
          <w:tab w:val="left" w:pos="709"/>
          <w:tab w:val="left" w:pos="1134"/>
        </w:tabs>
        <w:suppressAutoHyphens/>
        <w:autoSpaceDE w:val="0"/>
        <w:autoSpaceDN w:val="0"/>
        <w:adjustRightInd w:val="0"/>
        <w:ind w:left="0" w:firstLine="709"/>
        <w:jc w:val="both"/>
        <w:rPr>
          <w:sz w:val="28"/>
          <w:szCs w:val="28"/>
        </w:rPr>
      </w:pPr>
      <w:r>
        <w:rPr>
          <w:sz w:val="28"/>
          <w:szCs w:val="28"/>
        </w:rPr>
        <w:t>Внести в Административный регламент следующие изменения:</w:t>
      </w:r>
    </w:p>
    <w:p w:rsidR="007F0622" w:rsidRPr="007F2A28" w:rsidRDefault="00587195" w:rsidP="00587195">
      <w:pPr>
        <w:pStyle w:val="aa"/>
        <w:numPr>
          <w:ilvl w:val="0"/>
          <w:numId w:val="14"/>
        </w:numPr>
        <w:tabs>
          <w:tab w:val="left" w:pos="709"/>
          <w:tab w:val="left" w:pos="1134"/>
        </w:tabs>
        <w:suppressAutoHyphens/>
        <w:autoSpaceDE w:val="0"/>
        <w:autoSpaceDN w:val="0"/>
        <w:adjustRightInd w:val="0"/>
        <w:ind w:left="0" w:firstLine="709"/>
        <w:jc w:val="both"/>
        <w:rPr>
          <w:sz w:val="28"/>
          <w:szCs w:val="28"/>
        </w:rPr>
      </w:pPr>
      <w:r>
        <w:rPr>
          <w:sz w:val="28"/>
          <w:szCs w:val="28"/>
        </w:rPr>
        <w:t>п</w:t>
      </w:r>
      <w:r w:rsidR="007F2A28" w:rsidRPr="007F2A28">
        <w:rPr>
          <w:sz w:val="28"/>
          <w:szCs w:val="28"/>
        </w:rPr>
        <w:t>ункт 2.5</w:t>
      </w:r>
      <w:r w:rsidR="00433AAA" w:rsidRPr="007F2A28">
        <w:rPr>
          <w:sz w:val="28"/>
          <w:szCs w:val="28"/>
        </w:rPr>
        <w:t xml:space="preserve"> Административного регламента </w:t>
      </w:r>
      <w:r w:rsidR="007F0622" w:rsidRPr="007F2A28">
        <w:rPr>
          <w:sz w:val="28"/>
          <w:szCs w:val="28"/>
        </w:rPr>
        <w:t>изложить в следующей редакции:</w:t>
      </w:r>
    </w:p>
    <w:p w:rsidR="007F0622" w:rsidRDefault="007F0622" w:rsidP="007F2A28">
      <w:pPr>
        <w:tabs>
          <w:tab w:val="left" w:pos="993"/>
        </w:tabs>
        <w:suppressAutoHyphens/>
        <w:autoSpaceDE w:val="0"/>
        <w:autoSpaceDN w:val="0"/>
        <w:adjustRightInd w:val="0"/>
        <w:ind w:firstLine="709"/>
        <w:jc w:val="both"/>
        <w:rPr>
          <w:color w:val="FF0000"/>
          <w:sz w:val="28"/>
          <w:szCs w:val="28"/>
        </w:rPr>
      </w:pPr>
      <w:r w:rsidRPr="007F2A28">
        <w:rPr>
          <w:sz w:val="28"/>
          <w:szCs w:val="28"/>
        </w:rPr>
        <w:t>«</w:t>
      </w:r>
      <w:r w:rsidR="007F2A28" w:rsidRPr="007F2A28">
        <w:rPr>
          <w:sz w:val="28"/>
          <w:szCs w:val="28"/>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исполнительных органов государственной власти Камчатского края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на </w:t>
      </w:r>
      <w:r w:rsidR="007F2A28" w:rsidRPr="0083576F">
        <w:rPr>
          <w:sz w:val="28"/>
          <w:szCs w:val="28"/>
        </w:rPr>
        <w:t>Едином портале государственных и муниципальных услуг (функций) – www.gosuslugi.ru (далее – ЕПГУ) и Портале государственных и муниципальных услуг (функций) Камчатского края – www.gosuslugi41.ru (далее – РПГУ</w:t>
      </w:r>
      <w:r w:rsidR="007F2A28">
        <w:rPr>
          <w:sz w:val="28"/>
          <w:szCs w:val="28"/>
        </w:rPr>
        <w:t xml:space="preserve">) </w:t>
      </w:r>
      <w:r w:rsidR="007F2A28" w:rsidRPr="007F2A28">
        <w:rPr>
          <w:sz w:val="28"/>
          <w:szCs w:val="28"/>
        </w:rPr>
        <w:t xml:space="preserve">и на информационных </w:t>
      </w:r>
      <w:r w:rsidR="007F2A28" w:rsidRPr="006177C0">
        <w:rPr>
          <w:sz w:val="28"/>
          <w:szCs w:val="28"/>
        </w:rPr>
        <w:t>стендах</w:t>
      </w:r>
      <w:r w:rsidR="00433AAA" w:rsidRPr="006177C0">
        <w:rPr>
          <w:sz w:val="28"/>
          <w:szCs w:val="28"/>
        </w:rPr>
        <w:t>.</w:t>
      </w:r>
      <w:r w:rsidR="00AB5319" w:rsidRPr="006177C0">
        <w:rPr>
          <w:sz w:val="28"/>
          <w:szCs w:val="28"/>
        </w:rPr>
        <w:t>»</w:t>
      </w:r>
      <w:r w:rsidR="00587195" w:rsidRPr="006177C0">
        <w:rPr>
          <w:sz w:val="28"/>
          <w:szCs w:val="28"/>
        </w:rPr>
        <w:t>;</w:t>
      </w:r>
    </w:p>
    <w:p w:rsidR="007F2A28" w:rsidRDefault="00587195" w:rsidP="00587195">
      <w:pPr>
        <w:pStyle w:val="aa"/>
        <w:numPr>
          <w:ilvl w:val="0"/>
          <w:numId w:val="14"/>
        </w:numPr>
        <w:tabs>
          <w:tab w:val="left" w:pos="709"/>
          <w:tab w:val="left" w:pos="1134"/>
        </w:tabs>
        <w:suppressAutoHyphens/>
        <w:autoSpaceDE w:val="0"/>
        <w:autoSpaceDN w:val="0"/>
        <w:adjustRightInd w:val="0"/>
        <w:ind w:left="0" w:firstLine="709"/>
        <w:jc w:val="both"/>
        <w:rPr>
          <w:sz w:val="28"/>
          <w:szCs w:val="28"/>
        </w:rPr>
      </w:pPr>
      <w:r>
        <w:rPr>
          <w:sz w:val="28"/>
          <w:szCs w:val="28"/>
        </w:rPr>
        <w:t>п</w:t>
      </w:r>
      <w:r w:rsidR="007F2A28" w:rsidRPr="007F2A28">
        <w:rPr>
          <w:sz w:val="28"/>
          <w:szCs w:val="28"/>
        </w:rPr>
        <w:t>одпункт 3 пункта 5.1 Административного регламента изложить в следующей редакции:</w:t>
      </w:r>
    </w:p>
    <w:p w:rsidR="00587195" w:rsidRDefault="00587195" w:rsidP="00587195">
      <w:pPr>
        <w:tabs>
          <w:tab w:val="left" w:pos="993"/>
        </w:tabs>
        <w:suppressAutoHyphens/>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F2A28" w:rsidRPr="00587195" w:rsidRDefault="00587195" w:rsidP="00587195">
      <w:pPr>
        <w:pStyle w:val="aa"/>
        <w:numPr>
          <w:ilvl w:val="0"/>
          <w:numId w:val="14"/>
        </w:numPr>
        <w:tabs>
          <w:tab w:val="left" w:pos="709"/>
          <w:tab w:val="left" w:pos="1134"/>
        </w:tabs>
        <w:suppressAutoHyphens/>
        <w:autoSpaceDE w:val="0"/>
        <w:autoSpaceDN w:val="0"/>
        <w:adjustRightInd w:val="0"/>
        <w:ind w:left="0" w:firstLine="709"/>
        <w:jc w:val="both"/>
        <w:rPr>
          <w:sz w:val="28"/>
          <w:szCs w:val="28"/>
        </w:rPr>
      </w:pPr>
      <w:r>
        <w:rPr>
          <w:sz w:val="28"/>
          <w:szCs w:val="28"/>
        </w:rPr>
        <w:t xml:space="preserve">пункт 5.3 </w:t>
      </w:r>
      <w:r w:rsidRPr="007F2A28">
        <w:rPr>
          <w:sz w:val="28"/>
          <w:szCs w:val="28"/>
        </w:rPr>
        <w:t>Административного регламента</w:t>
      </w:r>
      <w:r>
        <w:rPr>
          <w:sz w:val="28"/>
          <w:szCs w:val="28"/>
        </w:rPr>
        <w:t xml:space="preserve"> признать утратившим силу.</w:t>
      </w:r>
    </w:p>
    <w:p w:rsidR="00350799" w:rsidRPr="004644B6" w:rsidRDefault="007F0622" w:rsidP="00587195">
      <w:pPr>
        <w:pStyle w:val="aa"/>
        <w:numPr>
          <w:ilvl w:val="0"/>
          <w:numId w:val="13"/>
        </w:numPr>
        <w:tabs>
          <w:tab w:val="left" w:pos="709"/>
          <w:tab w:val="left" w:pos="1134"/>
        </w:tabs>
        <w:suppressAutoHyphens/>
        <w:autoSpaceDE w:val="0"/>
        <w:autoSpaceDN w:val="0"/>
        <w:adjustRightInd w:val="0"/>
        <w:ind w:left="0" w:firstLine="709"/>
        <w:jc w:val="both"/>
        <w:rPr>
          <w:sz w:val="28"/>
          <w:szCs w:val="28"/>
        </w:rPr>
      </w:pPr>
      <w:r w:rsidRPr="004644B6">
        <w:rPr>
          <w:sz w:val="28"/>
          <w:szCs w:val="28"/>
        </w:rPr>
        <w:t xml:space="preserve">Разместить настоящий проект приказа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(www.npaproject.kamgov.ru) для обеспечения возможности проведения независимой антикоррупционной экспертизы в срок </w:t>
      </w:r>
      <w:r w:rsidRPr="006177C0">
        <w:rPr>
          <w:sz w:val="28"/>
          <w:szCs w:val="28"/>
        </w:rPr>
        <w:t>с 2</w:t>
      </w:r>
      <w:r w:rsidR="006177C0">
        <w:rPr>
          <w:sz w:val="28"/>
          <w:szCs w:val="28"/>
        </w:rPr>
        <w:t>6</w:t>
      </w:r>
      <w:r w:rsidRPr="006177C0">
        <w:rPr>
          <w:sz w:val="28"/>
          <w:szCs w:val="28"/>
        </w:rPr>
        <w:t>.</w:t>
      </w:r>
      <w:r w:rsidR="0000333E" w:rsidRPr="006177C0">
        <w:rPr>
          <w:sz w:val="28"/>
          <w:szCs w:val="28"/>
        </w:rPr>
        <w:t>04</w:t>
      </w:r>
      <w:r w:rsidRPr="006177C0">
        <w:rPr>
          <w:sz w:val="28"/>
          <w:szCs w:val="28"/>
        </w:rPr>
        <w:t>.202</w:t>
      </w:r>
      <w:r w:rsidR="0000333E" w:rsidRPr="006177C0">
        <w:rPr>
          <w:sz w:val="28"/>
          <w:szCs w:val="28"/>
        </w:rPr>
        <w:t>2</w:t>
      </w:r>
      <w:r w:rsidRPr="006177C0">
        <w:rPr>
          <w:sz w:val="28"/>
          <w:szCs w:val="28"/>
        </w:rPr>
        <w:t xml:space="preserve"> по </w:t>
      </w:r>
      <w:r w:rsidR="006177C0">
        <w:rPr>
          <w:sz w:val="28"/>
          <w:szCs w:val="28"/>
        </w:rPr>
        <w:t>06</w:t>
      </w:r>
      <w:r w:rsidRPr="006177C0">
        <w:rPr>
          <w:sz w:val="28"/>
          <w:szCs w:val="28"/>
        </w:rPr>
        <w:t>.</w:t>
      </w:r>
      <w:r w:rsidR="0000333E" w:rsidRPr="006177C0">
        <w:rPr>
          <w:sz w:val="28"/>
          <w:szCs w:val="28"/>
        </w:rPr>
        <w:t>0</w:t>
      </w:r>
      <w:r w:rsidR="006177C0">
        <w:rPr>
          <w:sz w:val="28"/>
          <w:szCs w:val="28"/>
        </w:rPr>
        <w:t>5</w:t>
      </w:r>
      <w:r w:rsidRPr="006177C0">
        <w:rPr>
          <w:sz w:val="28"/>
          <w:szCs w:val="28"/>
        </w:rPr>
        <w:t>.202</w:t>
      </w:r>
      <w:r w:rsidR="0000333E" w:rsidRPr="006177C0">
        <w:rPr>
          <w:sz w:val="28"/>
          <w:szCs w:val="28"/>
        </w:rPr>
        <w:t>2</w:t>
      </w:r>
      <w:r w:rsidRPr="006177C0">
        <w:rPr>
          <w:sz w:val="28"/>
          <w:szCs w:val="28"/>
        </w:rPr>
        <w:t xml:space="preserve">. </w:t>
      </w:r>
    </w:p>
    <w:p w:rsidR="00350799" w:rsidRPr="004644B6" w:rsidRDefault="00350799" w:rsidP="00587195">
      <w:pPr>
        <w:pStyle w:val="aa"/>
        <w:numPr>
          <w:ilvl w:val="0"/>
          <w:numId w:val="13"/>
        </w:numPr>
        <w:tabs>
          <w:tab w:val="left" w:pos="709"/>
          <w:tab w:val="left" w:pos="1134"/>
        </w:tabs>
        <w:suppressAutoHyphens/>
        <w:autoSpaceDE w:val="0"/>
        <w:autoSpaceDN w:val="0"/>
        <w:adjustRightInd w:val="0"/>
        <w:ind w:left="0" w:firstLine="709"/>
        <w:jc w:val="both"/>
        <w:rPr>
          <w:sz w:val="28"/>
          <w:szCs w:val="28"/>
        </w:rPr>
      </w:pPr>
      <w:r w:rsidRPr="004644B6">
        <w:rPr>
          <w:sz w:val="28"/>
          <w:szCs w:val="28"/>
        </w:rPr>
        <w:t>В сроки, установленные постановлением Губернатора Камчатского края от 28.02.2008 № 55 «О создании условий для получения информации о нормотворческой деятельности органов государственной власти Камчатского края», направить копию настоящего приказа для опубликования в установленном порядке в Министерство цифрового развития Камчатского края и Управление пресс-службы Аппарата Губернатора и Правительства Камчатского края, а также в Управление Министерства юстиции Российской Федерации по Камчатскому краю и Прокуратуру Камчатского края.</w:t>
      </w:r>
    </w:p>
    <w:p w:rsidR="00350799" w:rsidRPr="004644B6" w:rsidRDefault="00350799" w:rsidP="00587195">
      <w:pPr>
        <w:pStyle w:val="aa"/>
        <w:numPr>
          <w:ilvl w:val="0"/>
          <w:numId w:val="13"/>
        </w:numPr>
        <w:tabs>
          <w:tab w:val="left" w:pos="709"/>
          <w:tab w:val="left" w:pos="1134"/>
        </w:tabs>
        <w:suppressAutoHyphens/>
        <w:autoSpaceDE w:val="0"/>
        <w:autoSpaceDN w:val="0"/>
        <w:adjustRightInd w:val="0"/>
        <w:ind w:left="0" w:firstLine="709"/>
        <w:jc w:val="both"/>
        <w:rPr>
          <w:sz w:val="28"/>
          <w:szCs w:val="28"/>
        </w:rPr>
      </w:pPr>
      <w:r w:rsidRPr="004644B6">
        <w:rPr>
          <w:sz w:val="28"/>
          <w:szCs w:val="28"/>
        </w:rPr>
        <w:t>Настоящий приказ вступает в силу через 10 дней после дня его официального опубликования.</w:t>
      </w:r>
    </w:p>
    <w:p w:rsidR="007F0622" w:rsidRPr="00CA18B3" w:rsidRDefault="007F0622" w:rsidP="004644B6">
      <w:pPr>
        <w:tabs>
          <w:tab w:val="left" w:pos="993"/>
        </w:tabs>
        <w:suppressAutoHyphens/>
        <w:autoSpaceDE w:val="0"/>
        <w:autoSpaceDN w:val="0"/>
        <w:adjustRightInd w:val="0"/>
        <w:ind w:left="709"/>
        <w:jc w:val="both"/>
        <w:rPr>
          <w:sz w:val="28"/>
          <w:szCs w:val="28"/>
        </w:rPr>
      </w:pPr>
    </w:p>
    <w:p w:rsidR="00CA18B3" w:rsidRPr="00CA18B3" w:rsidRDefault="00CA18B3" w:rsidP="007F0622">
      <w:pPr>
        <w:tabs>
          <w:tab w:val="left" w:pos="7371"/>
        </w:tabs>
        <w:suppressAutoHyphens/>
        <w:rPr>
          <w:bCs/>
          <w:sz w:val="28"/>
          <w:szCs w:val="28"/>
        </w:rPr>
      </w:pPr>
    </w:p>
    <w:p w:rsidR="001D7FAE" w:rsidRDefault="007F0622" w:rsidP="00587195">
      <w:pPr>
        <w:tabs>
          <w:tab w:val="left" w:pos="7371"/>
        </w:tabs>
        <w:suppressAutoHyphens/>
        <w:rPr>
          <w:bCs/>
          <w:sz w:val="28"/>
          <w:szCs w:val="28"/>
        </w:rPr>
      </w:pPr>
      <w:r w:rsidRPr="00CA18B3">
        <w:rPr>
          <w:bCs/>
          <w:sz w:val="28"/>
          <w:szCs w:val="28"/>
        </w:rPr>
        <w:t xml:space="preserve">Министр </w:t>
      </w:r>
      <w:r w:rsidRPr="00CA18B3">
        <w:rPr>
          <w:bCs/>
          <w:sz w:val="28"/>
          <w:szCs w:val="28"/>
        </w:rPr>
        <w:tab/>
      </w:r>
      <w:r w:rsidR="004644B6">
        <w:rPr>
          <w:bCs/>
          <w:sz w:val="28"/>
          <w:szCs w:val="28"/>
        </w:rPr>
        <w:t xml:space="preserve">    </w:t>
      </w:r>
      <w:r w:rsidRPr="00CA18B3">
        <w:rPr>
          <w:bCs/>
          <w:sz w:val="28"/>
          <w:szCs w:val="28"/>
        </w:rPr>
        <w:t>А.А. Кумарьков</w:t>
      </w:r>
    </w:p>
    <w:p w:rsidR="006177C0" w:rsidRDefault="006177C0" w:rsidP="00587195">
      <w:pPr>
        <w:tabs>
          <w:tab w:val="left" w:pos="7371"/>
        </w:tabs>
        <w:suppressAutoHyphens/>
        <w:rPr>
          <w:bCs/>
          <w:sz w:val="28"/>
          <w:szCs w:val="28"/>
        </w:rPr>
      </w:pPr>
    </w:p>
    <w:p w:rsidR="003A6787" w:rsidRPr="000860D6" w:rsidRDefault="003A6787" w:rsidP="003A6787">
      <w:pPr>
        <w:rPr>
          <w:sz w:val="28"/>
          <w:szCs w:val="28"/>
        </w:rPr>
      </w:pPr>
      <w:r w:rsidRPr="000860D6">
        <w:rPr>
          <w:sz w:val="28"/>
          <w:szCs w:val="28"/>
        </w:rPr>
        <w:lastRenderedPageBreak/>
        <w:t>С</w:t>
      </w:r>
      <w:r w:rsidR="00014E1F">
        <w:rPr>
          <w:sz w:val="28"/>
          <w:szCs w:val="28"/>
        </w:rPr>
        <w:t>ОГЛАСОВАНО</w:t>
      </w:r>
      <w:r w:rsidRPr="000860D6">
        <w:rPr>
          <w:sz w:val="28"/>
          <w:szCs w:val="28"/>
        </w:rPr>
        <w:t>:</w:t>
      </w:r>
    </w:p>
    <w:p w:rsidR="003A6787" w:rsidRDefault="003A6787" w:rsidP="003A6787">
      <w:pPr>
        <w:tabs>
          <w:tab w:val="left" w:pos="720"/>
          <w:tab w:val="left" w:pos="7560"/>
        </w:tabs>
        <w:spacing w:line="216" w:lineRule="auto"/>
        <w:rPr>
          <w:sz w:val="28"/>
          <w:szCs w:val="28"/>
        </w:rPr>
      </w:pPr>
    </w:p>
    <w:p w:rsidR="00EA0EA2" w:rsidRDefault="00E96A3C" w:rsidP="003A6787">
      <w:pPr>
        <w:tabs>
          <w:tab w:val="left" w:pos="720"/>
          <w:tab w:val="left" w:pos="5220"/>
        </w:tabs>
        <w:spacing w:line="216" w:lineRule="auto"/>
        <w:rPr>
          <w:sz w:val="28"/>
          <w:szCs w:val="28"/>
        </w:rPr>
      </w:pPr>
      <w:r>
        <w:rPr>
          <w:sz w:val="28"/>
          <w:szCs w:val="28"/>
        </w:rPr>
        <w:t>Заместитель</w:t>
      </w:r>
      <w:r w:rsidR="00EA0EA2">
        <w:rPr>
          <w:sz w:val="28"/>
          <w:szCs w:val="28"/>
        </w:rPr>
        <w:t xml:space="preserve"> </w:t>
      </w:r>
      <w:r w:rsidR="00296648">
        <w:rPr>
          <w:sz w:val="28"/>
          <w:szCs w:val="28"/>
        </w:rPr>
        <w:t xml:space="preserve">Министра – </w:t>
      </w:r>
      <w:r w:rsidR="00EA0EA2">
        <w:rPr>
          <w:sz w:val="28"/>
          <w:szCs w:val="28"/>
        </w:rPr>
        <w:t>начальник</w:t>
      </w:r>
    </w:p>
    <w:p w:rsidR="00E66133" w:rsidRDefault="00EA0EA2" w:rsidP="003A6787">
      <w:pPr>
        <w:tabs>
          <w:tab w:val="left" w:pos="720"/>
          <w:tab w:val="left" w:pos="5220"/>
        </w:tabs>
        <w:spacing w:line="216" w:lineRule="auto"/>
        <w:rPr>
          <w:sz w:val="28"/>
          <w:szCs w:val="28"/>
        </w:rPr>
      </w:pPr>
      <w:r>
        <w:rPr>
          <w:sz w:val="28"/>
          <w:szCs w:val="28"/>
        </w:rPr>
        <w:t>о</w:t>
      </w:r>
      <w:r w:rsidR="00E96A3C">
        <w:rPr>
          <w:sz w:val="28"/>
          <w:szCs w:val="28"/>
        </w:rPr>
        <w:t>тдела</w:t>
      </w:r>
      <w:r>
        <w:rPr>
          <w:sz w:val="28"/>
          <w:szCs w:val="28"/>
        </w:rPr>
        <w:t xml:space="preserve"> </w:t>
      </w:r>
      <w:r w:rsidR="00E66133">
        <w:rPr>
          <w:sz w:val="28"/>
          <w:szCs w:val="28"/>
        </w:rPr>
        <w:t>э</w:t>
      </w:r>
      <w:r w:rsidR="00E96A3C">
        <w:rPr>
          <w:sz w:val="28"/>
          <w:szCs w:val="28"/>
        </w:rPr>
        <w:t>кономики</w:t>
      </w:r>
      <w:r w:rsidR="00E66133">
        <w:rPr>
          <w:sz w:val="28"/>
          <w:szCs w:val="28"/>
        </w:rPr>
        <w:t xml:space="preserve"> и организационно-</w:t>
      </w:r>
    </w:p>
    <w:p w:rsidR="003A6787" w:rsidRDefault="00E66133" w:rsidP="003A6787">
      <w:pPr>
        <w:tabs>
          <w:tab w:val="left" w:pos="720"/>
          <w:tab w:val="left" w:pos="5220"/>
        </w:tabs>
        <w:spacing w:line="216" w:lineRule="auto"/>
        <w:rPr>
          <w:sz w:val="28"/>
          <w:szCs w:val="28"/>
        </w:rPr>
      </w:pPr>
      <w:r>
        <w:rPr>
          <w:sz w:val="28"/>
          <w:szCs w:val="28"/>
        </w:rPr>
        <w:t>правового обеспечения</w:t>
      </w:r>
      <w:r>
        <w:rPr>
          <w:sz w:val="28"/>
          <w:szCs w:val="28"/>
        </w:rPr>
        <w:tab/>
      </w:r>
      <w:r w:rsidR="00EA0EA2">
        <w:rPr>
          <w:sz w:val="28"/>
          <w:szCs w:val="28"/>
        </w:rPr>
        <w:t xml:space="preserve">   </w:t>
      </w:r>
      <w:r w:rsidR="00014E1F">
        <w:rPr>
          <w:sz w:val="28"/>
          <w:szCs w:val="28"/>
        </w:rPr>
        <w:t xml:space="preserve">                               </w:t>
      </w:r>
      <w:r>
        <w:rPr>
          <w:sz w:val="28"/>
          <w:szCs w:val="28"/>
        </w:rPr>
        <w:t>А.</w:t>
      </w:r>
      <w:r w:rsidR="006503D7">
        <w:rPr>
          <w:sz w:val="28"/>
          <w:szCs w:val="28"/>
        </w:rPr>
        <w:t>В</w:t>
      </w:r>
      <w:r>
        <w:rPr>
          <w:sz w:val="28"/>
          <w:szCs w:val="28"/>
        </w:rPr>
        <w:t>. С</w:t>
      </w:r>
      <w:r w:rsidR="006503D7">
        <w:rPr>
          <w:sz w:val="28"/>
          <w:szCs w:val="28"/>
        </w:rPr>
        <w:t>ушенцова</w:t>
      </w: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11293C">
      <w:pPr>
        <w:spacing w:line="276" w:lineRule="auto"/>
        <w:rPr>
          <w:sz w:val="28"/>
          <w:szCs w:val="28"/>
        </w:rPr>
      </w:pPr>
    </w:p>
    <w:p w:rsidR="003A6787" w:rsidRDefault="003A6787" w:rsidP="003A6787">
      <w:pPr>
        <w:tabs>
          <w:tab w:val="left" w:pos="720"/>
          <w:tab w:val="left" w:pos="7560"/>
        </w:tabs>
        <w:spacing w:line="216" w:lineRule="auto"/>
        <w:rPr>
          <w:sz w:val="28"/>
          <w:szCs w:val="28"/>
        </w:rPr>
      </w:pPr>
    </w:p>
    <w:p w:rsidR="00C71679" w:rsidRDefault="00C71679"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bookmarkStart w:id="0" w:name="_GoBack"/>
      <w:bookmarkEnd w:id="0"/>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11293C" w:rsidRDefault="0011293C"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1D7FAE" w:rsidRDefault="001D7FAE" w:rsidP="003A6787">
      <w:pPr>
        <w:tabs>
          <w:tab w:val="left" w:pos="720"/>
          <w:tab w:val="left" w:pos="7560"/>
        </w:tabs>
        <w:spacing w:line="216" w:lineRule="auto"/>
        <w:rPr>
          <w:sz w:val="28"/>
          <w:szCs w:val="28"/>
        </w:rPr>
      </w:pPr>
    </w:p>
    <w:p w:rsidR="003A6787" w:rsidRDefault="003A6787" w:rsidP="003A6787">
      <w:pPr>
        <w:tabs>
          <w:tab w:val="left" w:pos="720"/>
          <w:tab w:val="left" w:pos="7560"/>
        </w:tabs>
        <w:spacing w:line="216" w:lineRule="auto"/>
        <w:rPr>
          <w:sz w:val="28"/>
          <w:szCs w:val="28"/>
        </w:rPr>
      </w:pPr>
    </w:p>
    <w:p w:rsidR="006503D7" w:rsidRDefault="006503D7" w:rsidP="003A6787">
      <w:pPr>
        <w:tabs>
          <w:tab w:val="left" w:pos="720"/>
          <w:tab w:val="left" w:pos="7560"/>
        </w:tabs>
        <w:spacing w:line="216" w:lineRule="auto"/>
        <w:rPr>
          <w:sz w:val="28"/>
          <w:szCs w:val="28"/>
        </w:rPr>
      </w:pPr>
    </w:p>
    <w:p w:rsidR="004327D9" w:rsidRPr="00B514E0" w:rsidRDefault="006503D7" w:rsidP="00C71679">
      <w:pPr>
        <w:rPr>
          <w:sz w:val="22"/>
          <w:szCs w:val="22"/>
        </w:rPr>
      </w:pPr>
      <w:r w:rsidRPr="00B514E0">
        <w:rPr>
          <w:sz w:val="22"/>
          <w:szCs w:val="22"/>
        </w:rPr>
        <w:t xml:space="preserve">Железнова </w:t>
      </w:r>
      <w:r w:rsidR="00E66133" w:rsidRPr="00B514E0">
        <w:rPr>
          <w:sz w:val="22"/>
          <w:szCs w:val="22"/>
        </w:rPr>
        <w:t>Любовь Юрьевна</w:t>
      </w:r>
      <w:r w:rsidRPr="00B514E0">
        <w:rPr>
          <w:sz w:val="22"/>
          <w:szCs w:val="22"/>
        </w:rPr>
        <w:t>, +7(4152) 27-55-86</w:t>
      </w:r>
    </w:p>
    <w:sectPr w:rsidR="004327D9" w:rsidRPr="00B514E0" w:rsidSect="007C3D64">
      <w:headerReference w:type="even" r:id="rId8"/>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E7" w:rsidRDefault="007057E7">
      <w:r>
        <w:separator/>
      </w:r>
    </w:p>
  </w:endnote>
  <w:endnote w:type="continuationSeparator" w:id="0">
    <w:p w:rsidR="007057E7" w:rsidRDefault="0070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E7" w:rsidRDefault="007057E7">
      <w:r>
        <w:separator/>
      </w:r>
    </w:p>
  </w:footnote>
  <w:footnote w:type="continuationSeparator" w:id="0">
    <w:p w:rsidR="007057E7" w:rsidRDefault="0070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5A" w:rsidRDefault="00057E5A" w:rsidP="005B7D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7E5A" w:rsidRDefault="00057E5A" w:rsidP="008045C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5A" w:rsidRDefault="00057E5A" w:rsidP="008045C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107"/>
    <w:multiLevelType w:val="hybridMultilevel"/>
    <w:tmpl w:val="035081B0"/>
    <w:lvl w:ilvl="0" w:tplc="DB90AFA0">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C05756"/>
    <w:multiLevelType w:val="hybridMultilevel"/>
    <w:tmpl w:val="958C8590"/>
    <w:lvl w:ilvl="0" w:tplc="8976FF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12324"/>
    <w:multiLevelType w:val="hybridMultilevel"/>
    <w:tmpl w:val="DA0A755E"/>
    <w:lvl w:ilvl="0" w:tplc="5B322990">
      <w:start w:val="1"/>
      <w:numFmt w:val="decimal"/>
      <w:lvlText w:val="%1."/>
      <w:lvlJc w:val="left"/>
      <w:pPr>
        <w:ind w:left="1211" w:hanging="360"/>
      </w:pPr>
      <w:rPr>
        <w:rFonts w:cs="Aria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486CB7"/>
    <w:multiLevelType w:val="hybridMultilevel"/>
    <w:tmpl w:val="E87A34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89240FA"/>
    <w:multiLevelType w:val="hybridMultilevel"/>
    <w:tmpl w:val="06427E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7354C0"/>
    <w:multiLevelType w:val="hybridMultilevel"/>
    <w:tmpl w:val="21AE537E"/>
    <w:lvl w:ilvl="0" w:tplc="DF02DE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A533F2"/>
    <w:multiLevelType w:val="hybridMultilevel"/>
    <w:tmpl w:val="212845DA"/>
    <w:lvl w:ilvl="0" w:tplc="8A7A0F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C4652"/>
    <w:multiLevelType w:val="hybridMultilevel"/>
    <w:tmpl w:val="0E925E1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558353DC"/>
    <w:multiLevelType w:val="hybridMultilevel"/>
    <w:tmpl w:val="100851B2"/>
    <w:lvl w:ilvl="0" w:tplc="4638258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63C97353"/>
    <w:multiLevelType w:val="hybridMultilevel"/>
    <w:tmpl w:val="287EC8D2"/>
    <w:lvl w:ilvl="0" w:tplc="0419000F">
      <w:start w:val="1"/>
      <w:numFmt w:val="decimal"/>
      <w:lvlText w:val="%1."/>
      <w:lvlJc w:val="left"/>
      <w:pPr>
        <w:ind w:left="786"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666D3A04"/>
    <w:multiLevelType w:val="hybridMultilevel"/>
    <w:tmpl w:val="DA0A755E"/>
    <w:lvl w:ilvl="0" w:tplc="5B322990">
      <w:start w:val="1"/>
      <w:numFmt w:val="decimal"/>
      <w:lvlText w:val="%1."/>
      <w:lvlJc w:val="left"/>
      <w:pPr>
        <w:ind w:left="1211" w:hanging="360"/>
      </w:pPr>
      <w:rPr>
        <w:rFonts w:cs="Aria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B7819D2"/>
    <w:multiLevelType w:val="hybridMultilevel"/>
    <w:tmpl w:val="5DBEDF5E"/>
    <w:lvl w:ilvl="0" w:tplc="2B547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A63676"/>
    <w:multiLevelType w:val="hybridMultilevel"/>
    <w:tmpl w:val="399A47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10A6A91"/>
    <w:multiLevelType w:val="hybridMultilevel"/>
    <w:tmpl w:val="1606325E"/>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1"/>
  </w:num>
  <w:num w:numId="4">
    <w:abstractNumId w:val="8"/>
  </w:num>
  <w:num w:numId="5">
    <w:abstractNumId w:val="10"/>
  </w:num>
  <w:num w:numId="6">
    <w:abstractNumId w:val="5"/>
  </w:num>
  <w:num w:numId="7">
    <w:abstractNumId w:val="13"/>
  </w:num>
  <w:num w:numId="8">
    <w:abstractNumId w:val="9"/>
  </w:num>
  <w:num w:numId="9">
    <w:abstractNumId w:val="2"/>
  </w:num>
  <w:num w:numId="10">
    <w:abstractNumId w:val="7"/>
  </w:num>
  <w:num w:numId="11">
    <w:abstractNumId w:val="0"/>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6A"/>
    <w:rsid w:val="0000333E"/>
    <w:rsid w:val="0001340B"/>
    <w:rsid w:val="00014E1F"/>
    <w:rsid w:val="0001528D"/>
    <w:rsid w:val="000232A0"/>
    <w:rsid w:val="00031922"/>
    <w:rsid w:val="00032FD4"/>
    <w:rsid w:val="00036862"/>
    <w:rsid w:val="00037C8E"/>
    <w:rsid w:val="00044103"/>
    <w:rsid w:val="00044273"/>
    <w:rsid w:val="00056C7E"/>
    <w:rsid w:val="00057E5A"/>
    <w:rsid w:val="000612AD"/>
    <w:rsid w:val="00064843"/>
    <w:rsid w:val="000654A0"/>
    <w:rsid w:val="00071D83"/>
    <w:rsid w:val="00092B50"/>
    <w:rsid w:val="000C451D"/>
    <w:rsid w:val="000D58F8"/>
    <w:rsid w:val="0011293C"/>
    <w:rsid w:val="001140C7"/>
    <w:rsid w:val="0011760A"/>
    <w:rsid w:val="001177A9"/>
    <w:rsid w:val="001616E3"/>
    <w:rsid w:val="001719E2"/>
    <w:rsid w:val="00171A85"/>
    <w:rsid w:val="00184478"/>
    <w:rsid w:val="00184DE4"/>
    <w:rsid w:val="001B43A8"/>
    <w:rsid w:val="001C5F48"/>
    <w:rsid w:val="001D5453"/>
    <w:rsid w:val="001D7FAE"/>
    <w:rsid w:val="001F3639"/>
    <w:rsid w:val="001F40DD"/>
    <w:rsid w:val="00203CA9"/>
    <w:rsid w:val="00205228"/>
    <w:rsid w:val="00221712"/>
    <w:rsid w:val="00221E8D"/>
    <w:rsid w:val="0022569E"/>
    <w:rsid w:val="0022635E"/>
    <w:rsid w:val="00226B0B"/>
    <w:rsid w:val="00250C2D"/>
    <w:rsid w:val="00284D48"/>
    <w:rsid w:val="002879BD"/>
    <w:rsid w:val="00296648"/>
    <w:rsid w:val="002B1B93"/>
    <w:rsid w:val="002B489E"/>
    <w:rsid w:val="002B5362"/>
    <w:rsid w:val="002C3AC7"/>
    <w:rsid w:val="002D666A"/>
    <w:rsid w:val="002E087D"/>
    <w:rsid w:val="002E4F31"/>
    <w:rsid w:val="002F121E"/>
    <w:rsid w:val="00307858"/>
    <w:rsid w:val="003125DD"/>
    <w:rsid w:val="003139C2"/>
    <w:rsid w:val="003175CB"/>
    <w:rsid w:val="00334DBC"/>
    <w:rsid w:val="00350799"/>
    <w:rsid w:val="00352B0B"/>
    <w:rsid w:val="00355411"/>
    <w:rsid w:val="00374951"/>
    <w:rsid w:val="00380DA8"/>
    <w:rsid w:val="00392D14"/>
    <w:rsid w:val="00396DBB"/>
    <w:rsid w:val="003A02D2"/>
    <w:rsid w:val="003A6787"/>
    <w:rsid w:val="003A69DB"/>
    <w:rsid w:val="003C460C"/>
    <w:rsid w:val="003C7081"/>
    <w:rsid w:val="003E40E3"/>
    <w:rsid w:val="003F6668"/>
    <w:rsid w:val="004027F6"/>
    <w:rsid w:val="004152C0"/>
    <w:rsid w:val="00426C84"/>
    <w:rsid w:val="004327D9"/>
    <w:rsid w:val="00433AAA"/>
    <w:rsid w:val="00437AE5"/>
    <w:rsid w:val="004402DA"/>
    <w:rsid w:val="00460ADD"/>
    <w:rsid w:val="004644B6"/>
    <w:rsid w:val="00481C93"/>
    <w:rsid w:val="00496B5F"/>
    <w:rsid w:val="004A5E3F"/>
    <w:rsid w:val="004D294F"/>
    <w:rsid w:val="004D5909"/>
    <w:rsid w:val="004F3D03"/>
    <w:rsid w:val="004F6E7C"/>
    <w:rsid w:val="00500D45"/>
    <w:rsid w:val="00510C3C"/>
    <w:rsid w:val="00524089"/>
    <w:rsid w:val="00544A1C"/>
    <w:rsid w:val="00550F63"/>
    <w:rsid w:val="005839B0"/>
    <w:rsid w:val="00587195"/>
    <w:rsid w:val="005938AA"/>
    <w:rsid w:val="0059715D"/>
    <w:rsid w:val="005A42B6"/>
    <w:rsid w:val="005B446C"/>
    <w:rsid w:val="005B7DFC"/>
    <w:rsid w:val="005C245C"/>
    <w:rsid w:val="005C2AEA"/>
    <w:rsid w:val="005E0545"/>
    <w:rsid w:val="005E0CCC"/>
    <w:rsid w:val="005E1140"/>
    <w:rsid w:val="005F012D"/>
    <w:rsid w:val="00612548"/>
    <w:rsid w:val="006177C0"/>
    <w:rsid w:val="00627845"/>
    <w:rsid w:val="00630206"/>
    <w:rsid w:val="006359E2"/>
    <w:rsid w:val="006463BB"/>
    <w:rsid w:val="006503D7"/>
    <w:rsid w:val="00653C55"/>
    <w:rsid w:val="006A5875"/>
    <w:rsid w:val="006C5D79"/>
    <w:rsid w:val="006D28A0"/>
    <w:rsid w:val="006F2F1A"/>
    <w:rsid w:val="00702959"/>
    <w:rsid w:val="00702A5A"/>
    <w:rsid w:val="007057E7"/>
    <w:rsid w:val="007178D6"/>
    <w:rsid w:val="007305EC"/>
    <w:rsid w:val="007425DD"/>
    <w:rsid w:val="00744322"/>
    <w:rsid w:val="00760AB1"/>
    <w:rsid w:val="00762453"/>
    <w:rsid w:val="00767FBE"/>
    <w:rsid w:val="00773B7D"/>
    <w:rsid w:val="007960FB"/>
    <w:rsid w:val="007A1507"/>
    <w:rsid w:val="007B1851"/>
    <w:rsid w:val="007C3D64"/>
    <w:rsid w:val="007D52BA"/>
    <w:rsid w:val="007E3FAD"/>
    <w:rsid w:val="007F0622"/>
    <w:rsid w:val="007F0CEF"/>
    <w:rsid w:val="007F21F8"/>
    <w:rsid w:val="007F2A28"/>
    <w:rsid w:val="008045C2"/>
    <w:rsid w:val="00805FCE"/>
    <w:rsid w:val="00817826"/>
    <w:rsid w:val="00817C5C"/>
    <w:rsid w:val="00821207"/>
    <w:rsid w:val="00821CB8"/>
    <w:rsid w:val="008243AA"/>
    <w:rsid w:val="0084189C"/>
    <w:rsid w:val="008468CF"/>
    <w:rsid w:val="00866386"/>
    <w:rsid w:val="0087770C"/>
    <w:rsid w:val="0089012F"/>
    <w:rsid w:val="00892361"/>
    <w:rsid w:val="008954D8"/>
    <w:rsid w:val="008A331E"/>
    <w:rsid w:val="008B405B"/>
    <w:rsid w:val="008C0B85"/>
    <w:rsid w:val="008C28A4"/>
    <w:rsid w:val="008C2A2D"/>
    <w:rsid w:val="008D1AE5"/>
    <w:rsid w:val="008D61B5"/>
    <w:rsid w:val="008D6BD3"/>
    <w:rsid w:val="008E009F"/>
    <w:rsid w:val="00926141"/>
    <w:rsid w:val="00935469"/>
    <w:rsid w:val="00950921"/>
    <w:rsid w:val="00952C3A"/>
    <w:rsid w:val="009530BB"/>
    <w:rsid w:val="00957CC9"/>
    <w:rsid w:val="009B3CB8"/>
    <w:rsid w:val="009C2FB9"/>
    <w:rsid w:val="009C501E"/>
    <w:rsid w:val="009C636C"/>
    <w:rsid w:val="00A0305B"/>
    <w:rsid w:val="00A1294C"/>
    <w:rsid w:val="00A26FA9"/>
    <w:rsid w:val="00A277DB"/>
    <w:rsid w:val="00A3075C"/>
    <w:rsid w:val="00A42F7F"/>
    <w:rsid w:val="00A4681C"/>
    <w:rsid w:val="00A56635"/>
    <w:rsid w:val="00A8439A"/>
    <w:rsid w:val="00AA100C"/>
    <w:rsid w:val="00AB2B33"/>
    <w:rsid w:val="00AB5319"/>
    <w:rsid w:val="00AC6D9B"/>
    <w:rsid w:val="00AD6308"/>
    <w:rsid w:val="00AE1E34"/>
    <w:rsid w:val="00AE6E71"/>
    <w:rsid w:val="00B13542"/>
    <w:rsid w:val="00B17E2B"/>
    <w:rsid w:val="00B21B79"/>
    <w:rsid w:val="00B42F23"/>
    <w:rsid w:val="00B514E0"/>
    <w:rsid w:val="00B530BE"/>
    <w:rsid w:val="00B57962"/>
    <w:rsid w:val="00B678C1"/>
    <w:rsid w:val="00B736AC"/>
    <w:rsid w:val="00B77AD0"/>
    <w:rsid w:val="00B8740A"/>
    <w:rsid w:val="00BD56BA"/>
    <w:rsid w:val="00BE299C"/>
    <w:rsid w:val="00BE3967"/>
    <w:rsid w:val="00C266AA"/>
    <w:rsid w:val="00C354C3"/>
    <w:rsid w:val="00C517C8"/>
    <w:rsid w:val="00C640E8"/>
    <w:rsid w:val="00C70354"/>
    <w:rsid w:val="00C71679"/>
    <w:rsid w:val="00C7363F"/>
    <w:rsid w:val="00C739F1"/>
    <w:rsid w:val="00C7428F"/>
    <w:rsid w:val="00C87EE8"/>
    <w:rsid w:val="00C90BA9"/>
    <w:rsid w:val="00C918DA"/>
    <w:rsid w:val="00C94D27"/>
    <w:rsid w:val="00C97299"/>
    <w:rsid w:val="00CA18B3"/>
    <w:rsid w:val="00CA28FB"/>
    <w:rsid w:val="00CB6148"/>
    <w:rsid w:val="00CC1C8A"/>
    <w:rsid w:val="00CC756E"/>
    <w:rsid w:val="00CC7F39"/>
    <w:rsid w:val="00CC7FD6"/>
    <w:rsid w:val="00CD5AA8"/>
    <w:rsid w:val="00CF7D4A"/>
    <w:rsid w:val="00D26EB2"/>
    <w:rsid w:val="00D45D4C"/>
    <w:rsid w:val="00D61252"/>
    <w:rsid w:val="00D63AEA"/>
    <w:rsid w:val="00D91EB5"/>
    <w:rsid w:val="00D92E56"/>
    <w:rsid w:val="00DB333C"/>
    <w:rsid w:val="00DB5E7C"/>
    <w:rsid w:val="00DC2C20"/>
    <w:rsid w:val="00DC3DB9"/>
    <w:rsid w:val="00DD057F"/>
    <w:rsid w:val="00DD6A5B"/>
    <w:rsid w:val="00DE3F25"/>
    <w:rsid w:val="00E177A5"/>
    <w:rsid w:val="00E402C3"/>
    <w:rsid w:val="00E47088"/>
    <w:rsid w:val="00E66133"/>
    <w:rsid w:val="00E877A6"/>
    <w:rsid w:val="00E916EB"/>
    <w:rsid w:val="00E96A3C"/>
    <w:rsid w:val="00EA0EA2"/>
    <w:rsid w:val="00EA4CC2"/>
    <w:rsid w:val="00EC081E"/>
    <w:rsid w:val="00EC46C1"/>
    <w:rsid w:val="00EC6613"/>
    <w:rsid w:val="00EC6CC2"/>
    <w:rsid w:val="00ED7CE5"/>
    <w:rsid w:val="00EE6940"/>
    <w:rsid w:val="00EE70A8"/>
    <w:rsid w:val="00EE7E19"/>
    <w:rsid w:val="00EF0AC4"/>
    <w:rsid w:val="00EF7B3E"/>
    <w:rsid w:val="00F00408"/>
    <w:rsid w:val="00F007C9"/>
    <w:rsid w:val="00F20DC5"/>
    <w:rsid w:val="00F255B6"/>
    <w:rsid w:val="00F30AC8"/>
    <w:rsid w:val="00F5598A"/>
    <w:rsid w:val="00F83969"/>
    <w:rsid w:val="00F83F2E"/>
    <w:rsid w:val="00F91ABB"/>
    <w:rsid w:val="00F922C1"/>
    <w:rsid w:val="00FA2507"/>
    <w:rsid w:val="00FB4DE8"/>
    <w:rsid w:val="00FD3702"/>
    <w:rsid w:val="00FD4B8A"/>
    <w:rsid w:val="00FE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DFF7A"/>
  <w15:docId w15:val="{333EE6D2-28D2-4A56-B9BC-0D979B41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EE70A8"/>
    <w:pPr>
      <w:overflowPunct w:val="0"/>
      <w:autoSpaceDE w:val="0"/>
      <w:autoSpaceDN w:val="0"/>
      <w:adjustRightInd w:val="0"/>
      <w:textAlignment w:val="baseline"/>
    </w:pPr>
  </w:style>
  <w:style w:type="paragraph" w:styleId="a3">
    <w:name w:val="Title"/>
    <w:basedOn w:val="a"/>
    <w:qFormat/>
    <w:rsid w:val="00EE70A8"/>
    <w:pPr>
      <w:jc w:val="center"/>
    </w:pPr>
    <w:rPr>
      <w:b/>
      <w:sz w:val="28"/>
    </w:rPr>
  </w:style>
  <w:style w:type="paragraph" w:customStyle="1" w:styleId="ConsPlusNormal">
    <w:name w:val="ConsPlusNormal"/>
    <w:link w:val="ConsPlusNormal0"/>
    <w:rsid w:val="00EE70A8"/>
    <w:pPr>
      <w:widowControl w:val="0"/>
      <w:autoSpaceDE w:val="0"/>
      <w:autoSpaceDN w:val="0"/>
      <w:adjustRightInd w:val="0"/>
      <w:ind w:firstLine="720"/>
    </w:pPr>
    <w:rPr>
      <w:rFonts w:ascii="Arial" w:hAnsi="Arial" w:cs="Arial"/>
    </w:rPr>
  </w:style>
  <w:style w:type="paragraph" w:styleId="a4">
    <w:name w:val="Balloon Text"/>
    <w:basedOn w:val="a"/>
    <w:semiHidden/>
    <w:rsid w:val="008D1AE5"/>
    <w:rPr>
      <w:rFonts w:ascii="Tahoma" w:hAnsi="Tahoma" w:cs="Tahoma"/>
      <w:sz w:val="16"/>
      <w:szCs w:val="16"/>
    </w:rPr>
  </w:style>
  <w:style w:type="paragraph" w:styleId="3">
    <w:name w:val="Body Text Indent 3"/>
    <w:basedOn w:val="a"/>
    <w:rsid w:val="00CC7FD6"/>
    <w:pPr>
      <w:ind w:left="540"/>
      <w:jc w:val="both"/>
    </w:pPr>
    <w:rPr>
      <w:sz w:val="28"/>
    </w:rPr>
  </w:style>
  <w:style w:type="paragraph" w:customStyle="1" w:styleId="ConsPlusNonformat">
    <w:name w:val="ConsPlusNonformat"/>
    <w:rsid w:val="00A0305B"/>
    <w:pPr>
      <w:autoSpaceDE w:val="0"/>
      <w:autoSpaceDN w:val="0"/>
      <w:adjustRightInd w:val="0"/>
    </w:pPr>
    <w:rPr>
      <w:rFonts w:ascii="Courier New" w:hAnsi="Courier New" w:cs="Courier New"/>
    </w:rPr>
  </w:style>
  <w:style w:type="paragraph" w:customStyle="1" w:styleId="ConsPlusTitle">
    <w:name w:val="ConsPlusTitle"/>
    <w:rsid w:val="00A0305B"/>
    <w:pPr>
      <w:autoSpaceDE w:val="0"/>
      <w:autoSpaceDN w:val="0"/>
      <w:adjustRightInd w:val="0"/>
    </w:pPr>
    <w:rPr>
      <w:b/>
      <w:bCs/>
      <w:sz w:val="28"/>
      <w:szCs w:val="28"/>
    </w:rPr>
  </w:style>
  <w:style w:type="paragraph" w:styleId="a5">
    <w:name w:val="header"/>
    <w:basedOn w:val="a"/>
    <w:rsid w:val="008045C2"/>
    <w:pPr>
      <w:tabs>
        <w:tab w:val="center" w:pos="4677"/>
        <w:tab w:val="right" w:pos="9355"/>
      </w:tabs>
    </w:pPr>
  </w:style>
  <w:style w:type="character" w:styleId="a6">
    <w:name w:val="page number"/>
    <w:basedOn w:val="a0"/>
    <w:rsid w:val="008045C2"/>
  </w:style>
  <w:style w:type="paragraph" w:styleId="a7">
    <w:name w:val="footer"/>
    <w:basedOn w:val="a"/>
    <w:link w:val="a8"/>
    <w:rsid w:val="000654A0"/>
    <w:pPr>
      <w:tabs>
        <w:tab w:val="center" w:pos="4677"/>
        <w:tab w:val="right" w:pos="9355"/>
      </w:tabs>
    </w:pPr>
  </w:style>
  <w:style w:type="character" w:customStyle="1" w:styleId="a8">
    <w:name w:val="Нижний колонтитул Знак"/>
    <w:basedOn w:val="a0"/>
    <w:link w:val="a7"/>
    <w:rsid w:val="000654A0"/>
  </w:style>
  <w:style w:type="table" w:customStyle="1" w:styleId="1">
    <w:name w:val="Сетка таблицы1"/>
    <w:basedOn w:val="a1"/>
    <w:next w:val="a9"/>
    <w:uiPriority w:val="39"/>
    <w:rsid w:val="00C94D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C9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862"/>
    <w:pPr>
      <w:ind w:left="720"/>
      <w:contextualSpacing/>
    </w:pPr>
  </w:style>
  <w:style w:type="character" w:customStyle="1" w:styleId="ConsPlusNormal0">
    <w:name w:val="ConsPlusNormal Знак"/>
    <w:link w:val="ConsPlusNormal"/>
    <w:locked/>
    <w:rsid w:val="003507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64558">
      <w:bodyDiv w:val="1"/>
      <w:marLeft w:val="0"/>
      <w:marRight w:val="0"/>
      <w:marTop w:val="0"/>
      <w:marBottom w:val="0"/>
      <w:divBdr>
        <w:top w:val="none" w:sz="0" w:space="0" w:color="auto"/>
        <w:left w:val="none" w:sz="0" w:space="0" w:color="auto"/>
        <w:bottom w:val="none" w:sz="0" w:space="0" w:color="auto"/>
        <w:right w:val="none" w:sz="0" w:space="0" w:color="auto"/>
      </w:divBdr>
    </w:div>
    <w:div w:id="1704288257">
      <w:bodyDiv w:val="1"/>
      <w:marLeft w:val="0"/>
      <w:marRight w:val="0"/>
      <w:marTop w:val="0"/>
      <w:marBottom w:val="0"/>
      <w:divBdr>
        <w:top w:val="none" w:sz="0" w:space="0" w:color="auto"/>
        <w:left w:val="none" w:sz="0" w:space="0" w:color="auto"/>
        <w:bottom w:val="none" w:sz="0" w:space="0" w:color="auto"/>
        <w:right w:val="none" w:sz="0" w:space="0" w:color="auto"/>
      </w:divBdr>
    </w:div>
    <w:div w:id="202135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Application%20Data\Microsoft\&#1064;&#1072;&#1073;&#1083;&#1086;&#1085;&#1099;\&#1052;&#1048;&#1053;&#1048;&#1057;&#1058;&#1045;&#1056;&#1057;&#1058;&#1042;&#1054;%20-&#1055;&#1056;&#1048;&#1050;&#1040;&#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МИНИСТЕРСТВО -ПРИКАЗ.dot</Template>
  <TotalTime>76</TotalTime>
  <Pages>1</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Данюх</dc:creator>
  <cp:keywords/>
  <cp:lastModifiedBy>Железнова Любовь Юрьевна</cp:lastModifiedBy>
  <cp:revision>13</cp:revision>
  <cp:lastPrinted>2022-04-26T04:13:00Z</cp:lastPrinted>
  <dcterms:created xsi:type="dcterms:W3CDTF">2022-04-20T02:29:00Z</dcterms:created>
  <dcterms:modified xsi:type="dcterms:W3CDTF">2022-04-26T04:13:00Z</dcterms:modified>
</cp:coreProperties>
</file>