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BC" w:rsidRDefault="000D44BC">
      <w:pPr>
        <w:pStyle w:val="ConsPlusTitle"/>
        <w:jc w:val="center"/>
        <w:outlineLvl w:val="0"/>
      </w:pPr>
      <w:r>
        <w:t>Круг заявителей</w:t>
      </w:r>
    </w:p>
    <w:p w:rsidR="000D44BC" w:rsidRDefault="000D44BC">
      <w:pPr>
        <w:pStyle w:val="ConsPlusNormal"/>
        <w:jc w:val="both"/>
      </w:pPr>
    </w:p>
    <w:p w:rsidR="000D44BC" w:rsidRDefault="000D44BC">
      <w:pPr>
        <w:pStyle w:val="ConsPlusNormal"/>
        <w:ind w:firstLine="540"/>
        <w:jc w:val="both"/>
      </w:pPr>
      <w:r>
        <w:t>3. Водные объекты предоставляются на основании решений о предоставлении водного объекта в пользование физическому лицу, юридическому лицу или индивидуальному предпринимателю (далее - решение, заявитель соответственно).</w:t>
      </w:r>
    </w:p>
    <w:p w:rsidR="000D44BC" w:rsidRDefault="000D44BC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F413A1" w:rsidRDefault="00F413A1">
      <w:bookmarkStart w:id="0" w:name="_GoBack"/>
      <w:bookmarkEnd w:id="0"/>
    </w:p>
    <w:sectPr w:rsidR="00F413A1" w:rsidSect="00CD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BC"/>
    <w:rsid w:val="000D44BC"/>
    <w:rsid w:val="00F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C846B-0B73-4CA6-AA42-41B76260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31C20E295E6715C3B331015E27AD5E9915D1E8D41E78ADF5E0D88175C8BDC29166F889D7A6F7B43AF517E18B9C12EFA5AF8C799D0DFC0Dy7h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2021-07-25T21:33:00Z</dcterms:created>
  <dcterms:modified xsi:type="dcterms:W3CDTF">2021-07-25T21:33:00Z</dcterms:modified>
</cp:coreProperties>
</file>