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D91" w:rsidRPr="00FB7D91" w:rsidRDefault="00FB7D91" w:rsidP="00FB7D91">
      <w:pPr>
        <w:suppressAutoHyphens/>
        <w:jc w:val="center"/>
        <w:rPr>
          <w:szCs w:val="28"/>
        </w:rPr>
      </w:pPr>
      <w:r w:rsidRPr="00FB7D91">
        <w:rPr>
          <w:szCs w:val="28"/>
        </w:rPr>
        <w:t>ПОЯСНИТЕЛЬНАЯ ЗАПИСКА</w:t>
      </w:r>
    </w:p>
    <w:p w:rsidR="00FB7D91" w:rsidRPr="00FB7D91" w:rsidRDefault="00FB7D91" w:rsidP="00FB7D91">
      <w:pPr>
        <w:suppressAutoHyphens/>
        <w:ind w:firstLine="709"/>
        <w:jc w:val="center"/>
        <w:rPr>
          <w:szCs w:val="28"/>
        </w:rPr>
      </w:pPr>
      <w:r w:rsidRPr="00FB7D91">
        <w:rPr>
          <w:szCs w:val="28"/>
        </w:rPr>
        <w:t>к проекту приказа Министерства природных ресурсов и экологии Камчатского края «О внесении изменений в приказ Министерства природных ресурсов и экологии Камчатского края от 21.07.2015 № 223-П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подготовке материалов для принятия Правительством Камчатского края решения о предоставлении права пользования участками недр местного значения на территории Камчатского края без проведения аукционов»</w:t>
      </w:r>
    </w:p>
    <w:p w:rsidR="00FB7D91" w:rsidRPr="00FB7D91" w:rsidRDefault="00FB7D91" w:rsidP="00FB7D91">
      <w:pPr>
        <w:suppressAutoHyphens/>
        <w:ind w:firstLine="709"/>
        <w:jc w:val="center"/>
        <w:rPr>
          <w:szCs w:val="28"/>
        </w:rPr>
      </w:pPr>
    </w:p>
    <w:p w:rsidR="00FB7D91" w:rsidRPr="00FB7D91" w:rsidRDefault="00FB7D91" w:rsidP="00FB7D91">
      <w:pPr>
        <w:widowControl w:val="0"/>
        <w:suppressAutoHyphens/>
        <w:autoSpaceDE w:val="0"/>
        <w:autoSpaceDN w:val="0"/>
        <w:ind w:firstLine="709"/>
        <w:jc w:val="both"/>
      </w:pPr>
      <w:r w:rsidRPr="00FB7D91">
        <w:rPr>
          <w:szCs w:val="28"/>
        </w:rPr>
        <w:t xml:space="preserve">Настоящий проект приказа Министерства природных ресурсов и экологии Камчатского края (далее – Министерство) разработан в целях приведения </w:t>
      </w:r>
      <w:r w:rsidRPr="00FB7D91">
        <w:t>отдельных положений Административного регламента предоставления Министерством природных ресурсов и экологии Камчатского края государственной услуги по подготовке материалов для принятия Правительством Камчатского края решения о предоставлении права пользования участками недр местного значения на территории Камчатского края без проведения аукционов, утвержденного приказом Министерства природных ресурсов и экологии Камчатского края от 21.07.2015 № 223-П</w:t>
      </w:r>
      <w:r w:rsidRPr="00FB7D91">
        <w:rPr>
          <w:rFonts w:cs="Times New Roman"/>
          <w:szCs w:val="28"/>
        </w:rPr>
        <w:t xml:space="preserve">, в соответствие с Законом Камчатского края 19.09.2008 № 127 «О полномочиях органов государственной власти Камчатского края в сфере недропользования» (в ред. от 09.04.2020 № 439), Положением о Министерстве природных ресурсов и экологии Камчатского края, утвержденным постановлением Правительства Камчатского края от 12.04.2011 № 137-П (в ред. от 06.05.2020 № 173-П), </w:t>
      </w:r>
      <w:r w:rsidRPr="00FB7D91">
        <w:t xml:space="preserve">Порядком предоставления в пользование участков недр местного значения, а также порядком оформления, государственной регистрации, выдачи и переоформления лицензий на пользование участками недр местного значения на территории Камчатского края», утвержденного постановлением Правительства Камчатского края от 11.06.2009 № 248-П </w:t>
      </w:r>
      <w:r w:rsidRPr="00FB7D91">
        <w:rPr>
          <w:rFonts w:cs="Times New Roman"/>
          <w:szCs w:val="28"/>
        </w:rPr>
        <w:t xml:space="preserve">(в ред. от 06.05.2020 № 172-П), в целях удовлетворения протеста </w:t>
      </w:r>
      <w:r w:rsidRPr="00FB7D91">
        <w:rPr>
          <w:rFonts w:ascii="TimesNewRomanPSMT" w:hAnsi="TimesNewRomanPSMT" w:cs="TimesNewRomanPSMT"/>
          <w:szCs w:val="28"/>
        </w:rPr>
        <w:t>Камчатской межрайонной природоохранной прокуратуры от 18.11.2020 № 5-07-01-2020, с учетом</w:t>
      </w:r>
      <w:r w:rsidRPr="00FB7D91">
        <w:rPr>
          <w:rFonts w:cs="Times New Roman"/>
          <w:szCs w:val="28"/>
        </w:rPr>
        <w:t xml:space="preserve"> письма Главного правового управления Губернатора и Правительства Камчатского края от 29.10.2020 № 11/1001.</w:t>
      </w:r>
    </w:p>
    <w:p w:rsidR="00FB7D91" w:rsidRPr="00FB7D91" w:rsidRDefault="00FB7D91" w:rsidP="00FB7D91">
      <w:pPr>
        <w:widowControl w:val="0"/>
        <w:suppressAutoHyphens/>
        <w:autoSpaceDE w:val="0"/>
        <w:autoSpaceDN w:val="0"/>
        <w:ind w:firstLine="709"/>
        <w:jc w:val="both"/>
        <w:rPr>
          <w:rFonts w:cs="Times New Roman"/>
          <w:spacing w:val="-5"/>
          <w:szCs w:val="28"/>
        </w:rPr>
      </w:pPr>
      <w:r w:rsidRPr="00FB7D91">
        <w:rPr>
          <w:szCs w:val="28"/>
        </w:rPr>
        <w:t xml:space="preserve">Настоящий проект приказа Министерства размещен </w:t>
      </w:r>
      <w:r w:rsidRPr="00FB7D91">
        <w:rPr>
          <w:rFonts w:cs="Times New Roman"/>
          <w:szCs w:val="28"/>
        </w:rP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FB7D91">
        <w:rPr>
          <w:rFonts w:cs="Times New Roman"/>
          <w:szCs w:val="28"/>
        </w:rPr>
        <w:t>htths</w:t>
      </w:r>
      <w:proofErr w:type="spellEnd"/>
      <w:r w:rsidRPr="00FB7D91">
        <w:rPr>
          <w:rFonts w:cs="Times New Roman"/>
          <w:szCs w:val="28"/>
        </w:rPr>
        <w:t xml:space="preserve">://npaproject.kamgov.ru) в соответствии с Постановлением Правительства Камчатского края от 18.05.2010 № 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для обеспечения возможности проведения независимой антикоррупционной экспертизы </w:t>
      </w:r>
      <w:r w:rsidRPr="00FB7D91">
        <w:rPr>
          <w:szCs w:val="28"/>
        </w:rPr>
        <w:t xml:space="preserve">в срок с </w:t>
      </w:r>
      <w:r w:rsidRPr="00FB7D91">
        <w:rPr>
          <w:rFonts w:cs="Times New Roman"/>
          <w:szCs w:val="28"/>
        </w:rPr>
        <w:t>2</w:t>
      </w:r>
      <w:r w:rsidR="00933C1E" w:rsidRPr="00933C1E">
        <w:rPr>
          <w:rFonts w:cs="Times New Roman"/>
          <w:szCs w:val="28"/>
        </w:rPr>
        <w:t>9</w:t>
      </w:r>
      <w:r w:rsidRPr="00FB7D91">
        <w:rPr>
          <w:rFonts w:cs="Times New Roman"/>
          <w:szCs w:val="28"/>
        </w:rPr>
        <w:t>.12.2020 по 1</w:t>
      </w:r>
      <w:r w:rsidR="00933C1E">
        <w:rPr>
          <w:rFonts w:cs="Times New Roman"/>
          <w:szCs w:val="28"/>
          <w:lang w:val="en-US"/>
        </w:rPr>
        <w:t>5</w:t>
      </w:r>
      <w:bookmarkStart w:id="0" w:name="_GoBack"/>
      <w:bookmarkEnd w:id="0"/>
      <w:r w:rsidRPr="00FB7D91">
        <w:rPr>
          <w:rFonts w:cs="Times New Roman"/>
          <w:szCs w:val="28"/>
        </w:rPr>
        <w:t>.01.2021.</w:t>
      </w:r>
    </w:p>
    <w:p w:rsidR="00FB7D91" w:rsidRPr="00FB7D91" w:rsidRDefault="00FB7D91" w:rsidP="00FB7D9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B7D91">
        <w:rPr>
          <w:szCs w:val="28"/>
        </w:rPr>
        <w:t xml:space="preserve">Настоящий проект приказа Министерства не подлежит оценке регулирующего воздействия в соответствии с постановлением Правительства </w:t>
      </w:r>
      <w:r w:rsidRPr="00FB7D91">
        <w:rPr>
          <w:szCs w:val="28"/>
        </w:rPr>
        <w:lastRenderedPageBreak/>
        <w:t>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075C40" w:rsidRPr="00FB7D91" w:rsidRDefault="00FB7D91" w:rsidP="00FB7D91">
      <w:pPr>
        <w:suppressAutoHyphens/>
        <w:autoSpaceDE w:val="0"/>
        <w:autoSpaceDN w:val="0"/>
        <w:adjustRightInd w:val="0"/>
        <w:ind w:firstLine="709"/>
        <w:jc w:val="both"/>
      </w:pPr>
      <w:r w:rsidRPr="00FB7D91">
        <w:rPr>
          <w:szCs w:val="28"/>
        </w:rPr>
        <w:t>Принятие и реализация положений настоящего проекта приказа не потребуют дополнительных расходов бюджета Камчатского края.</w:t>
      </w:r>
    </w:p>
    <w:sectPr w:rsidR="00075C40" w:rsidRPr="00FB7D91" w:rsidSect="00FB7D9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907"/>
    <w:rsid w:val="00033907"/>
    <w:rsid w:val="00075C40"/>
    <w:rsid w:val="003D4319"/>
    <w:rsid w:val="00765D25"/>
    <w:rsid w:val="00933C1E"/>
    <w:rsid w:val="00A43FC4"/>
    <w:rsid w:val="00FB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F0B50-3ACD-4E39-82EF-6F26A80D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91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Дронин Александр Владимирович</dc:creator>
  <cp:keywords/>
  <dc:description/>
  <cp:lastModifiedBy>Дронин Александр Владимирович</cp:lastModifiedBy>
  <cp:revision>7</cp:revision>
  <dcterms:created xsi:type="dcterms:W3CDTF">2020-12-25T06:10:00Z</dcterms:created>
  <dcterms:modified xsi:type="dcterms:W3CDTF">2020-12-28T21:07:00Z</dcterms:modified>
</cp:coreProperties>
</file>